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9C" w:rsidRPr="00DD580F" w:rsidRDefault="00B81F9C" w:rsidP="00B81F9C">
      <w:pPr>
        <w:spacing w:after="360" w:line="240" w:lineRule="auto"/>
        <w:jc w:val="center"/>
        <w:rPr>
          <w:rFonts w:ascii="Times New Roman" w:hAnsi="Times New Roman"/>
          <w:b/>
          <w:sz w:val="28"/>
          <w:szCs w:val="28"/>
        </w:rPr>
      </w:pPr>
      <w:r w:rsidRPr="00334271">
        <w:rPr>
          <w:rFonts w:ascii="Times New Roman" w:hAnsi="Times New Roman"/>
          <w:b/>
          <w:sz w:val="28"/>
          <w:szCs w:val="28"/>
        </w:rPr>
        <w:t>ΕΚΤΙΜΗΣΗ ΠΕΡΙΒΑΛΛΟΝΤΙΚΩΝ ΣΥΝΘΗΚΩΝ ΣΤΟ ΥΔΑΤΙΚΟ ΣΥΣΤΗΜΑ ΤΟΥ ΑΜΒΡΑΚΙΚΟΥ ΚΟΛΠΟΥ</w:t>
      </w:r>
    </w:p>
    <w:p w:rsidR="00B81F9C" w:rsidRPr="00F374F4" w:rsidRDefault="00B81F9C" w:rsidP="00B81F9C">
      <w:pPr>
        <w:spacing w:after="120" w:line="240" w:lineRule="auto"/>
        <w:jc w:val="center"/>
        <w:rPr>
          <w:rFonts w:ascii="Times New Roman" w:hAnsi="Times New Roman"/>
          <w:sz w:val="24"/>
          <w:szCs w:val="24"/>
        </w:rPr>
      </w:pPr>
      <w:r w:rsidRPr="00F374F4">
        <w:rPr>
          <w:rFonts w:ascii="Times New Roman" w:hAnsi="Times New Roman"/>
          <w:sz w:val="24"/>
          <w:szCs w:val="24"/>
          <w:u w:val="single"/>
        </w:rPr>
        <w:t>Διαμαντοπούλου Αθανασία</w:t>
      </w:r>
      <w:r w:rsidRPr="00F374F4">
        <w:rPr>
          <w:rFonts w:ascii="Times New Roman" w:hAnsi="Times New Roman"/>
          <w:sz w:val="24"/>
          <w:szCs w:val="24"/>
          <w:u w:val="single"/>
          <w:vertAlign w:val="superscript"/>
        </w:rPr>
        <w:t>1</w:t>
      </w:r>
      <w:r w:rsidRPr="00F374F4">
        <w:rPr>
          <w:rFonts w:ascii="Times New Roman" w:hAnsi="Times New Roman"/>
          <w:sz w:val="24"/>
          <w:szCs w:val="24"/>
        </w:rPr>
        <w:t>, Ιωάννης Καλαβρουζιώτης</w:t>
      </w:r>
      <w:r w:rsidRPr="00F374F4">
        <w:rPr>
          <w:rFonts w:ascii="Times New Roman" w:hAnsi="Times New Roman"/>
          <w:sz w:val="24"/>
          <w:szCs w:val="24"/>
          <w:vertAlign w:val="superscript"/>
        </w:rPr>
        <w:t>2</w:t>
      </w:r>
      <w:r w:rsidRPr="00F374F4">
        <w:rPr>
          <w:rFonts w:ascii="Times New Roman" w:hAnsi="Times New Roman"/>
          <w:sz w:val="24"/>
          <w:szCs w:val="24"/>
        </w:rPr>
        <w:t xml:space="preserve"> &amp; Σωτήριος</w:t>
      </w:r>
      <w:r w:rsidR="00F720E8">
        <w:rPr>
          <w:rFonts w:ascii="Times New Roman" w:hAnsi="Times New Roman"/>
          <w:sz w:val="24"/>
          <w:szCs w:val="24"/>
        </w:rPr>
        <w:t xml:space="preserve"> Π.</w:t>
      </w:r>
      <w:r w:rsidR="00F720E8" w:rsidRPr="00F720E8">
        <w:rPr>
          <w:rFonts w:ascii="Times New Roman" w:hAnsi="Times New Roman"/>
          <w:sz w:val="24"/>
          <w:szCs w:val="24"/>
        </w:rPr>
        <w:t xml:space="preserve"> </w:t>
      </w:r>
      <w:r w:rsidRPr="00F374F4">
        <w:rPr>
          <w:rFonts w:ascii="Times New Roman" w:hAnsi="Times New Roman"/>
          <w:sz w:val="24"/>
          <w:szCs w:val="24"/>
        </w:rPr>
        <w:t>Βαρνάβας</w:t>
      </w:r>
      <w:r w:rsidRPr="00F374F4">
        <w:rPr>
          <w:rFonts w:ascii="Times New Roman" w:hAnsi="Times New Roman"/>
          <w:sz w:val="24"/>
          <w:szCs w:val="24"/>
          <w:vertAlign w:val="superscript"/>
        </w:rPr>
        <w:t>3</w:t>
      </w:r>
    </w:p>
    <w:p w:rsidR="00B81F9C" w:rsidRPr="00F374F4" w:rsidRDefault="00B81F9C" w:rsidP="00B81F9C">
      <w:pPr>
        <w:spacing w:after="0" w:line="240" w:lineRule="auto"/>
        <w:jc w:val="center"/>
        <w:rPr>
          <w:rFonts w:ascii="Times New Roman" w:hAnsi="Times New Roman"/>
          <w:i/>
          <w:sz w:val="24"/>
          <w:szCs w:val="24"/>
          <w:vertAlign w:val="superscript"/>
        </w:rPr>
      </w:pPr>
      <w:r w:rsidRPr="00F374F4">
        <w:rPr>
          <w:rFonts w:ascii="Times New Roman" w:hAnsi="Times New Roman"/>
          <w:sz w:val="24"/>
          <w:szCs w:val="24"/>
          <w:vertAlign w:val="superscript"/>
        </w:rPr>
        <w:t>1</w:t>
      </w:r>
      <w:r w:rsidRPr="00F374F4">
        <w:t xml:space="preserve"> </w:t>
      </w:r>
      <w:r w:rsidRPr="00F374F4">
        <w:rPr>
          <w:rFonts w:ascii="Times New Roman" w:hAnsi="Times New Roman"/>
          <w:i/>
          <w:sz w:val="24"/>
          <w:szCs w:val="24"/>
        </w:rPr>
        <w:t>Ελληνικό Ανοικτό Πανεπιστήμιο, Σχολή Θετικών Επιστημών &amp; Τεχνολογίας</w:t>
      </w:r>
      <w:r>
        <w:rPr>
          <w:rFonts w:ascii="Times New Roman" w:hAnsi="Times New Roman"/>
          <w:i/>
          <w:sz w:val="24"/>
          <w:szCs w:val="24"/>
        </w:rPr>
        <w:t xml:space="preserve">, </w:t>
      </w:r>
      <w:r w:rsidRPr="00F374F4">
        <w:rPr>
          <w:rFonts w:ascii="Times New Roman" w:hAnsi="Times New Roman"/>
          <w:i/>
          <w:sz w:val="24"/>
          <w:szCs w:val="24"/>
        </w:rPr>
        <w:t xml:space="preserve">E-mail: </w:t>
      </w:r>
      <w:r w:rsidRPr="00F374F4">
        <w:rPr>
          <w:rFonts w:ascii="Times New Roman" w:hAnsi="Times New Roman"/>
          <w:i/>
          <w:sz w:val="24"/>
          <w:szCs w:val="24"/>
          <w:lang w:val="en-US"/>
        </w:rPr>
        <w:t>athanasia</w:t>
      </w:r>
      <w:r w:rsidRPr="00F374F4">
        <w:rPr>
          <w:rFonts w:ascii="Times New Roman" w:hAnsi="Times New Roman"/>
          <w:i/>
          <w:sz w:val="24"/>
          <w:szCs w:val="24"/>
        </w:rPr>
        <w:t>.</w:t>
      </w:r>
      <w:r w:rsidRPr="00F374F4">
        <w:rPr>
          <w:rFonts w:ascii="Times New Roman" w:hAnsi="Times New Roman"/>
          <w:i/>
          <w:sz w:val="24"/>
          <w:szCs w:val="24"/>
          <w:lang w:val="en-US"/>
        </w:rPr>
        <w:t>diamantopoulou</w:t>
      </w:r>
      <w:r w:rsidRPr="00F374F4">
        <w:rPr>
          <w:rFonts w:ascii="Times New Roman" w:hAnsi="Times New Roman"/>
          <w:i/>
          <w:sz w:val="24"/>
          <w:szCs w:val="24"/>
        </w:rPr>
        <w:t>@</w:t>
      </w:r>
      <w:r w:rsidRPr="00F374F4">
        <w:rPr>
          <w:rFonts w:ascii="Times New Roman" w:hAnsi="Times New Roman"/>
          <w:i/>
          <w:sz w:val="24"/>
          <w:szCs w:val="24"/>
          <w:lang w:val="en-US"/>
        </w:rPr>
        <w:t>gmail</w:t>
      </w:r>
      <w:r w:rsidRPr="00F374F4">
        <w:rPr>
          <w:rFonts w:ascii="Times New Roman" w:hAnsi="Times New Roman"/>
          <w:i/>
          <w:sz w:val="24"/>
          <w:szCs w:val="24"/>
        </w:rPr>
        <w:t>.</w:t>
      </w:r>
      <w:r w:rsidRPr="00F374F4">
        <w:rPr>
          <w:rFonts w:ascii="Times New Roman" w:hAnsi="Times New Roman"/>
          <w:i/>
          <w:sz w:val="24"/>
          <w:szCs w:val="24"/>
          <w:lang w:val="en-US"/>
        </w:rPr>
        <w:t>com</w:t>
      </w:r>
    </w:p>
    <w:p w:rsidR="00B81F9C" w:rsidRPr="00F374F4" w:rsidRDefault="00B81F9C" w:rsidP="00B81F9C">
      <w:pPr>
        <w:spacing w:after="0" w:line="240" w:lineRule="auto"/>
        <w:jc w:val="center"/>
        <w:rPr>
          <w:rFonts w:ascii="Times New Roman" w:hAnsi="Times New Roman"/>
          <w:i/>
          <w:sz w:val="24"/>
          <w:szCs w:val="24"/>
        </w:rPr>
      </w:pPr>
      <w:r w:rsidRPr="00F374F4">
        <w:rPr>
          <w:rFonts w:ascii="Times New Roman" w:hAnsi="Times New Roman"/>
          <w:i/>
          <w:sz w:val="24"/>
          <w:szCs w:val="24"/>
          <w:vertAlign w:val="superscript"/>
        </w:rPr>
        <w:t>2</w:t>
      </w:r>
      <w:r w:rsidRPr="00F374F4">
        <w:rPr>
          <w:rFonts w:ascii="Times New Roman" w:hAnsi="Times New Roman"/>
          <w:i/>
          <w:sz w:val="24"/>
          <w:szCs w:val="24"/>
        </w:rPr>
        <w:t xml:space="preserve"> Ελληνικό Ανοικτό Πανεπιστήμιο, Σχολή Θετικών Επιστημών &amp; Τεχνολογίας, Τσαμαδού 13-15 &amp; Αγ. Ανδρέα, 262 22 Πάτρα, </w:t>
      </w:r>
      <w:r w:rsidRPr="00F374F4">
        <w:rPr>
          <w:rFonts w:ascii="Times New Roman" w:hAnsi="Times New Roman"/>
          <w:i/>
          <w:sz w:val="24"/>
          <w:szCs w:val="24"/>
          <w:lang w:val="en-US"/>
        </w:rPr>
        <w:t>E</w:t>
      </w:r>
      <w:r w:rsidRPr="00F374F4">
        <w:rPr>
          <w:rFonts w:ascii="Times New Roman" w:hAnsi="Times New Roman"/>
          <w:i/>
          <w:sz w:val="24"/>
          <w:szCs w:val="24"/>
        </w:rPr>
        <w:t>-</w:t>
      </w:r>
      <w:r w:rsidRPr="00F374F4">
        <w:rPr>
          <w:rFonts w:ascii="Times New Roman" w:hAnsi="Times New Roman"/>
          <w:i/>
          <w:sz w:val="24"/>
          <w:szCs w:val="24"/>
          <w:lang w:val="en-US"/>
        </w:rPr>
        <w:t>mail</w:t>
      </w:r>
      <w:r w:rsidRPr="00F374F4">
        <w:rPr>
          <w:rFonts w:ascii="Times New Roman" w:hAnsi="Times New Roman"/>
          <w:i/>
          <w:sz w:val="24"/>
          <w:szCs w:val="24"/>
        </w:rPr>
        <w:t xml:space="preserve">: </w:t>
      </w:r>
      <w:r w:rsidRPr="00F374F4">
        <w:rPr>
          <w:rFonts w:ascii="Times New Roman" w:hAnsi="Times New Roman"/>
          <w:i/>
          <w:sz w:val="24"/>
          <w:szCs w:val="24"/>
          <w:lang w:val="en-US"/>
        </w:rPr>
        <w:t>ikalabro</w:t>
      </w:r>
      <w:r w:rsidRPr="00F374F4">
        <w:rPr>
          <w:rFonts w:ascii="Times New Roman" w:hAnsi="Times New Roman"/>
          <w:i/>
          <w:sz w:val="24"/>
          <w:szCs w:val="24"/>
        </w:rPr>
        <w:t>@</w:t>
      </w:r>
      <w:r w:rsidRPr="00F374F4">
        <w:rPr>
          <w:rFonts w:ascii="Times New Roman" w:hAnsi="Times New Roman"/>
          <w:i/>
          <w:sz w:val="24"/>
          <w:szCs w:val="24"/>
          <w:lang w:val="en-US"/>
        </w:rPr>
        <w:t>eap</w:t>
      </w:r>
      <w:r w:rsidRPr="00F374F4">
        <w:rPr>
          <w:rFonts w:ascii="Times New Roman" w:hAnsi="Times New Roman"/>
          <w:i/>
          <w:sz w:val="24"/>
          <w:szCs w:val="24"/>
        </w:rPr>
        <w:t>.</w:t>
      </w:r>
      <w:r w:rsidRPr="00F374F4">
        <w:rPr>
          <w:rFonts w:ascii="Times New Roman" w:hAnsi="Times New Roman"/>
          <w:i/>
          <w:sz w:val="24"/>
          <w:szCs w:val="24"/>
          <w:lang w:val="en-US"/>
        </w:rPr>
        <w:t>gr</w:t>
      </w:r>
    </w:p>
    <w:p w:rsidR="00B81F9C" w:rsidRPr="00DD580F" w:rsidRDefault="00B81F9C" w:rsidP="00B81F9C">
      <w:pPr>
        <w:spacing w:after="240" w:line="240" w:lineRule="auto"/>
        <w:jc w:val="center"/>
        <w:rPr>
          <w:rFonts w:ascii="Times New Roman" w:hAnsi="Times New Roman"/>
          <w:i/>
          <w:sz w:val="24"/>
          <w:szCs w:val="24"/>
        </w:rPr>
      </w:pPr>
      <w:r w:rsidRPr="00F374F4">
        <w:rPr>
          <w:rFonts w:ascii="Times New Roman" w:hAnsi="Times New Roman"/>
          <w:i/>
          <w:sz w:val="24"/>
          <w:szCs w:val="24"/>
          <w:vertAlign w:val="superscript"/>
        </w:rPr>
        <w:t>3</w:t>
      </w:r>
      <w:r w:rsidRPr="00F374F4">
        <w:rPr>
          <w:rFonts w:ascii="Times New Roman" w:hAnsi="Times New Roman"/>
          <w:i/>
          <w:sz w:val="24"/>
          <w:szCs w:val="24"/>
        </w:rPr>
        <w:t xml:space="preserve"> Πανεπιστήμιο Πατρών,</w:t>
      </w:r>
      <w:r>
        <w:rPr>
          <w:rFonts w:ascii="Times New Roman" w:hAnsi="Times New Roman"/>
          <w:i/>
          <w:sz w:val="24"/>
          <w:szCs w:val="24"/>
        </w:rPr>
        <w:t xml:space="preserve"> Τμήμα Γεωλογίας, 265 04 Πάτρα, </w:t>
      </w:r>
      <w:r w:rsidRPr="00F374F4">
        <w:rPr>
          <w:rFonts w:ascii="Times New Roman" w:hAnsi="Times New Roman"/>
          <w:i/>
          <w:sz w:val="24"/>
          <w:szCs w:val="24"/>
          <w:lang w:val="en-US"/>
        </w:rPr>
        <w:t>E</w:t>
      </w:r>
      <w:r w:rsidRPr="00F374F4">
        <w:rPr>
          <w:rFonts w:ascii="Times New Roman" w:hAnsi="Times New Roman"/>
          <w:i/>
          <w:sz w:val="24"/>
          <w:szCs w:val="24"/>
        </w:rPr>
        <w:t>-</w:t>
      </w:r>
      <w:r w:rsidRPr="00F374F4">
        <w:rPr>
          <w:rFonts w:ascii="Times New Roman" w:hAnsi="Times New Roman"/>
          <w:i/>
          <w:sz w:val="24"/>
          <w:szCs w:val="24"/>
          <w:lang w:val="en-US"/>
        </w:rPr>
        <w:t>mail</w:t>
      </w:r>
      <w:r w:rsidRPr="00F374F4">
        <w:rPr>
          <w:rFonts w:ascii="Times New Roman" w:hAnsi="Times New Roman"/>
          <w:i/>
          <w:sz w:val="24"/>
          <w:szCs w:val="24"/>
        </w:rPr>
        <w:t xml:space="preserve">: </w:t>
      </w:r>
      <w:r w:rsidR="00F720E8" w:rsidRPr="00F720E8">
        <w:rPr>
          <w:rFonts w:ascii="Times New Roman" w:hAnsi="Times New Roman"/>
          <w:i/>
          <w:sz w:val="24"/>
          <w:szCs w:val="24"/>
          <w:u w:val="single"/>
          <w:lang w:val="en-US"/>
        </w:rPr>
        <w:t>s</w:t>
      </w:r>
      <w:r w:rsidR="00F720E8" w:rsidRPr="00F720E8">
        <w:rPr>
          <w:rFonts w:ascii="Times New Roman" w:hAnsi="Times New Roman"/>
          <w:i/>
          <w:sz w:val="24"/>
          <w:szCs w:val="24"/>
          <w:u w:val="single"/>
        </w:rPr>
        <w:t>.</w:t>
      </w:r>
      <w:r w:rsidR="00F720E8" w:rsidRPr="00F720E8">
        <w:rPr>
          <w:rFonts w:ascii="Times New Roman" w:hAnsi="Times New Roman"/>
          <w:i/>
          <w:sz w:val="24"/>
          <w:szCs w:val="24"/>
          <w:u w:val="single"/>
          <w:lang w:val="en-US"/>
        </w:rPr>
        <w:t>p</w:t>
      </w:r>
      <w:r w:rsidR="00F720E8" w:rsidRPr="00F720E8">
        <w:rPr>
          <w:rFonts w:ascii="Times New Roman" w:hAnsi="Times New Roman"/>
          <w:i/>
          <w:sz w:val="24"/>
          <w:szCs w:val="24"/>
          <w:u w:val="single"/>
        </w:rPr>
        <w:t>.</w:t>
      </w:r>
      <w:hyperlink r:id="rId8" w:history="1">
        <w:r w:rsidRPr="00F720E8">
          <w:rPr>
            <w:rStyle w:val="-"/>
            <w:rFonts w:ascii="Times New Roman" w:hAnsi="Times New Roman"/>
            <w:i/>
            <w:sz w:val="24"/>
            <w:szCs w:val="24"/>
            <w:lang w:val="en-US"/>
          </w:rPr>
          <w:t>varnavas</w:t>
        </w:r>
        <w:r w:rsidRPr="00F720E8">
          <w:rPr>
            <w:rStyle w:val="-"/>
            <w:rFonts w:ascii="Times New Roman" w:hAnsi="Times New Roman"/>
            <w:i/>
            <w:sz w:val="24"/>
            <w:szCs w:val="24"/>
          </w:rPr>
          <w:t>@</w:t>
        </w:r>
        <w:r w:rsidRPr="00F720E8">
          <w:rPr>
            <w:rStyle w:val="-"/>
            <w:rFonts w:ascii="Times New Roman" w:hAnsi="Times New Roman"/>
            <w:i/>
            <w:sz w:val="24"/>
            <w:szCs w:val="24"/>
            <w:lang w:val="en-US"/>
          </w:rPr>
          <w:t>upatras</w:t>
        </w:r>
        <w:r w:rsidRPr="00F720E8">
          <w:rPr>
            <w:rStyle w:val="-"/>
            <w:rFonts w:ascii="Times New Roman" w:hAnsi="Times New Roman"/>
            <w:i/>
            <w:sz w:val="24"/>
            <w:szCs w:val="24"/>
          </w:rPr>
          <w:t>.</w:t>
        </w:r>
        <w:r w:rsidRPr="00F720E8">
          <w:rPr>
            <w:rStyle w:val="-"/>
            <w:rFonts w:ascii="Times New Roman" w:hAnsi="Times New Roman"/>
            <w:i/>
            <w:sz w:val="24"/>
            <w:szCs w:val="24"/>
            <w:lang w:val="en-US"/>
          </w:rPr>
          <w:t>gr</w:t>
        </w:r>
      </w:hyperlink>
    </w:p>
    <w:p w:rsidR="00B81F9C" w:rsidRPr="00334271" w:rsidRDefault="00B81F9C" w:rsidP="00B81F9C">
      <w:pPr>
        <w:spacing w:after="0" w:line="240" w:lineRule="auto"/>
        <w:ind w:right="-307"/>
        <w:jc w:val="center"/>
        <w:rPr>
          <w:rFonts w:ascii="Times New Roman" w:hAnsi="Times New Roman"/>
          <w:b/>
          <w:sz w:val="24"/>
          <w:szCs w:val="24"/>
        </w:rPr>
      </w:pPr>
      <w:r w:rsidRPr="00334271">
        <w:rPr>
          <w:rFonts w:ascii="Times New Roman" w:hAnsi="Times New Roman"/>
          <w:b/>
          <w:sz w:val="24"/>
          <w:szCs w:val="24"/>
        </w:rPr>
        <w:t>ΠΕΡΙΛΗΨΗ</w:t>
      </w:r>
    </w:p>
    <w:p w:rsidR="00B81F9C" w:rsidRPr="00334271" w:rsidRDefault="00B81F9C" w:rsidP="00B81F9C">
      <w:pPr>
        <w:spacing w:after="0" w:line="240" w:lineRule="auto"/>
        <w:ind w:right="-306"/>
        <w:jc w:val="both"/>
        <w:rPr>
          <w:rFonts w:ascii="Times New Roman" w:hAnsi="Times New Roman"/>
          <w:sz w:val="24"/>
          <w:szCs w:val="24"/>
        </w:rPr>
      </w:pPr>
      <w:r w:rsidRPr="00334271">
        <w:rPr>
          <w:rFonts w:ascii="Times New Roman" w:hAnsi="Times New Roman"/>
          <w:sz w:val="24"/>
          <w:szCs w:val="24"/>
        </w:rPr>
        <w:t xml:space="preserve">   Ο Αμβρακικός </w:t>
      </w:r>
      <w:r>
        <w:rPr>
          <w:rFonts w:ascii="Times New Roman" w:hAnsi="Times New Roman"/>
          <w:sz w:val="24"/>
          <w:szCs w:val="24"/>
        </w:rPr>
        <w:t>Κ</w:t>
      </w:r>
      <w:r w:rsidRPr="00334271">
        <w:rPr>
          <w:rFonts w:ascii="Times New Roman" w:hAnsi="Times New Roman"/>
          <w:sz w:val="24"/>
          <w:szCs w:val="24"/>
        </w:rPr>
        <w:t>όλπος αποτελεί ένα από τα πιο σημαντικά οικοσυστήματα στο</w:t>
      </w:r>
      <w:r>
        <w:rPr>
          <w:rFonts w:ascii="Times New Roman" w:hAnsi="Times New Roman"/>
          <w:sz w:val="24"/>
          <w:szCs w:val="24"/>
        </w:rPr>
        <w:t>ν</w:t>
      </w:r>
      <w:r w:rsidRPr="00334271">
        <w:rPr>
          <w:rFonts w:ascii="Times New Roman" w:hAnsi="Times New Roman"/>
          <w:sz w:val="24"/>
          <w:szCs w:val="24"/>
        </w:rPr>
        <w:t xml:space="preserve"> χώρο της Μεσογείου με μεγάλη περιβαλλοντική, οικολογική και βιολογική αξία. Ωστόσο, με την πάροδο των χρόνων, η ποιότητα των υδάτων υπέστη σοβαρή υποβάθμιση και σήμερα αποτελεί μια από τις πιο επιβαρυμένες περιβαλλοντικά περιοχές της Ελλάδας. Κύρια αιτία αυτής της υποβάθμισης είναι η έντονη παρουσία ανθρωπογενών δραστηριοτήτων στην περιοχή και η αποδοχή μεγάλων ρυπαντικών φορτίων από διάφορες πηγές (γεω</w:t>
      </w:r>
      <w:r>
        <w:rPr>
          <w:rFonts w:ascii="Times New Roman" w:hAnsi="Times New Roman"/>
          <w:sz w:val="24"/>
          <w:szCs w:val="24"/>
        </w:rPr>
        <w:t xml:space="preserve">ργία, κτηνοτροφία, βιομηχανία, </w:t>
      </w:r>
      <w:r w:rsidRPr="00334271">
        <w:rPr>
          <w:rFonts w:ascii="Times New Roman" w:hAnsi="Times New Roman"/>
          <w:sz w:val="24"/>
          <w:szCs w:val="24"/>
        </w:rPr>
        <w:t>αστικά απόβλητα). Επιπλέον αιτία, ο μικρός χρόνος ανανέωσης των υδάτων, λόγω της περιορισμένη</w:t>
      </w:r>
      <w:r>
        <w:rPr>
          <w:rFonts w:ascii="Times New Roman" w:hAnsi="Times New Roman"/>
          <w:sz w:val="24"/>
          <w:szCs w:val="24"/>
        </w:rPr>
        <w:t>ς</w:t>
      </w:r>
      <w:r w:rsidRPr="00334271">
        <w:rPr>
          <w:rFonts w:ascii="Times New Roman" w:hAnsi="Times New Roman"/>
          <w:sz w:val="24"/>
          <w:szCs w:val="24"/>
        </w:rPr>
        <w:t xml:space="preserve"> επικοινωνία</w:t>
      </w:r>
      <w:r>
        <w:rPr>
          <w:rFonts w:ascii="Times New Roman" w:hAnsi="Times New Roman"/>
          <w:sz w:val="24"/>
          <w:szCs w:val="24"/>
        </w:rPr>
        <w:t>ς</w:t>
      </w:r>
      <w:r w:rsidRPr="00334271">
        <w:rPr>
          <w:rFonts w:ascii="Times New Roman" w:hAnsi="Times New Roman"/>
          <w:sz w:val="24"/>
          <w:szCs w:val="24"/>
        </w:rPr>
        <w:t xml:space="preserve"> του </w:t>
      </w:r>
      <w:r>
        <w:rPr>
          <w:rFonts w:ascii="Times New Roman" w:hAnsi="Times New Roman"/>
          <w:sz w:val="24"/>
          <w:szCs w:val="24"/>
        </w:rPr>
        <w:t>κ</w:t>
      </w:r>
      <w:r w:rsidRPr="00334271">
        <w:rPr>
          <w:rFonts w:ascii="Times New Roman" w:hAnsi="Times New Roman"/>
          <w:sz w:val="24"/>
          <w:szCs w:val="24"/>
        </w:rPr>
        <w:t xml:space="preserve">όλπου με την ανοιχτή θάλασσα. </w:t>
      </w:r>
    </w:p>
    <w:p w:rsidR="00B81F9C" w:rsidRPr="00DD580F" w:rsidRDefault="00B81F9C" w:rsidP="00B81F9C">
      <w:pPr>
        <w:spacing w:after="240" w:line="240" w:lineRule="auto"/>
        <w:ind w:right="-307"/>
        <w:jc w:val="both"/>
        <w:rPr>
          <w:rFonts w:ascii="Times New Roman" w:hAnsi="Times New Roman"/>
          <w:sz w:val="24"/>
          <w:szCs w:val="24"/>
        </w:rPr>
      </w:pPr>
      <w:r w:rsidRPr="00334271">
        <w:rPr>
          <w:rFonts w:ascii="Times New Roman" w:hAnsi="Times New Roman"/>
          <w:sz w:val="24"/>
          <w:szCs w:val="24"/>
        </w:rPr>
        <w:t xml:space="preserve">  Στην παρούσα εργασία, </w:t>
      </w:r>
      <w:r w:rsidRPr="00720B18">
        <w:rPr>
          <w:rFonts w:ascii="Times New Roman" w:hAnsi="Times New Roman"/>
          <w:sz w:val="24"/>
          <w:szCs w:val="24"/>
        </w:rPr>
        <w:t>χρησιμοποιήθηκαν στοιχεία από αναλύσεις που έγιναν σε συγκεντρώσεις μετάλλων των ιζημάτων του</w:t>
      </w:r>
      <w:r w:rsidRPr="00334271">
        <w:rPr>
          <w:rFonts w:ascii="Times New Roman" w:hAnsi="Times New Roman"/>
          <w:sz w:val="24"/>
          <w:szCs w:val="24"/>
        </w:rPr>
        <w:t xml:space="preserve"> πυθμένα του </w:t>
      </w:r>
      <w:r>
        <w:rPr>
          <w:rFonts w:ascii="Times New Roman" w:hAnsi="Times New Roman"/>
          <w:sz w:val="24"/>
          <w:szCs w:val="24"/>
        </w:rPr>
        <w:t>Αμβρακικού Κ</w:t>
      </w:r>
      <w:r w:rsidRPr="00334271">
        <w:rPr>
          <w:rFonts w:ascii="Times New Roman" w:hAnsi="Times New Roman"/>
          <w:sz w:val="24"/>
          <w:szCs w:val="24"/>
        </w:rPr>
        <w:t>όλπου και των τριών μεγαλύτερων λιμνοθαλασσών του, Λογαρού, Τσουκαλιό και Ροδιά</w:t>
      </w:r>
      <w:r>
        <w:rPr>
          <w:rFonts w:ascii="Times New Roman" w:hAnsi="Times New Roman"/>
          <w:sz w:val="24"/>
          <w:szCs w:val="24"/>
        </w:rPr>
        <w:t>ς</w:t>
      </w:r>
      <w:r w:rsidRPr="00334271">
        <w:rPr>
          <w:rFonts w:ascii="Times New Roman" w:hAnsi="Times New Roman"/>
          <w:sz w:val="24"/>
          <w:szCs w:val="24"/>
        </w:rPr>
        <w:t>,</w:t>
      </w:r>
      <w:r w:rsidRPr="00F374F4">
        <w:rPr>
          <w:rFonts w:ascii="Times New Roman" w:hAnsi="Times New Roman"/>
          <w:sz w:val="24"/>
          <w:szCs w:val="24"/>
        </w:rPr>
        <w:t xml:space="preserve"> </w:t>
      </w:r>
      <w:r>
        <w:rPr>
          <w:rFonts w:ascii="Times New Roman" w:hAnsi="Times New Roman"/>
          <w:sz w:val="24"/>
          <w:szCs w:val="24"/>
        </w:rPr>
        <w:t>και αφού εφαρμόστηκαν οι</w:t>
      </w:r>
      <w:r w:rsidRPr="00334271">
        <w:rPr>
          <w:rFonts w:ascii="Times New Roman" w:hAnsi="Times New Roman"/>
          <w:sz w:val="24"/>
          <w:szCs w:val="24"/>
        </w:rPr>
        <w:t xml:space="preserve"> δείκτες PLI, Igeo και EF, έγινε μια εκτίμηση του επιπέδου ρύπανσης της περιοχής. Από τη χρήση αυτών των δεικτών προκύπτουν αποτελέσματα για το εάν η περιοχή παρουσιάζει ρύπανση από βαρέα μέταλλα, </w:t>
      </w:r>
      <w:r>
        <w:rPr>
          <w:rFonts w:ascii="Times New Roman" w:hAnsi="Times New Roman"/>
          <w:sz w:val="24"/>
          <w:szCs w:val="24"/>
        </w:rPr>
        <w:t xml:space="preserve">για </w:t>
      </w:r>
      <w:r w:rsidRPr="00334271">
        <w:rPr>
          <w:rFonts w:ascii="Times New Roman" w:hAnsi="Times New Roman"/>
          <w:sz w:val="24"/>
          <w:szCs w:val="24"/>
        </w:rPr>
        <w:t>το</w:t>
      </w:r>
      <w:r>
        <w:rPr>
          <w:rFonts w:ascii="Times New Roman" w:hAnsi="Times New Roman"/>
          <w:sz w:val="24"/>
          <w:szCs w:val="24"/>
        </w:rPr>
        <w:t>ν</w:t>
      </w:r>
      <w:r w:rsidRPr="00334271">
        <w:rPr>
          <w:rFonts w:ascii="Times New Roman" w:hAnsi="Times New Roman"/>
          <w:sz w:val="24"/>
          <w:szCs w:val="24"/>
        </w:rPr>
        <w:t xml:space="preserve"> βαθμό ρύπανσης καθώς και</w:t>
      </w:r>
      <w:r>
        <w:rPr>
          <w:rFonts w:ascii="Times New Roman" w:hAnsi="Times New Roman"/>
          <w:sz w:val="24"/>
          <w:szCs w:val="24"/>
        </w:rPr>
        <w:t xml:space="preserve"> για</w:t>
      </w:r>
      <w:r w:rsidRPr="00334271">
        <w:rPr>
          <w:rFonts w:ascii="Times New Roman" w:hAnsi="Times New Roman"/>
          <w:sz w:val="24"/>
          <w:szCs w:val="24"/>
        </w:rPr>
        <w:t xml:space="preserve"> τη διάκριση μεταξύ των μετάλλων που προέρχονται από ανθρωπογενείς δραστηριότητες και εκείνων που προέρχονται από φυσική διαδικασία, </w:t>
      </w:r>
      <w:r>
        <w:rPr>
          <w:rFonts w:ascii="Times New Roman" w:hAnsi="Times New Roman"/>
          <w:sz w:val="24"/>
          <w:szCs w:val="24"/>
        </w:rPr>
        <w:t>εκτιμώντας ταυτόχρονα τον</w:t>
      </w:r>
      <w:r w:rsidRPr="00334271">
        <w:rPr>
          <w:rFonts w:ascii="Times New Roman" w:hAnsi="Times New Roman"/>
          <w:sz w:val="24"/>
          <w:szCs w:val="24"/>
        </w:rPr>
        <w:t xml:space="preserve"> βαθμ</w:t>
      </w:r>
      <w:r>
        <w:rPr>
          <w:rFonts w:ascii="Times New Roman" w:hAnsi="Times New Roman"/>
          <w:sz w:val="24"/>
          <w:szCs w:val="24"/>
        </w:rPr>
        <w:t>ό</w:t>
      </w:r>
      <w:r w:rsidRPr="00334271">
        <w:rPr>
          <w:rFonts w:ascii="Times New Roman" w:hAnsi="Times New Roman"/>
          <w:sz w:val="24"/>
          <w:szCs w:val="24"/>
        </w:rPr>
        <w:t xml:space="preserve"> της ανθρωπογεν</w:t>
      </w:r>
      <w:r>
        <w:rPr>
          <w:rFonts w:ascii="Times New Roman" w:hAnsi="Times New Roman"/>
          <w:sz w:val="24"/>
          <w:szCs w:val="24"/>
        </w:rPr>
        <w:t>ού</w:t>
      </w:r>
      <w:r w:rsidRPr="00334271">
        <w:rPr>
          <w:rFonts w:ascii="Times New Roman" w:hAnsi="Times New Roman"/>
          <w:sz w:val="24"/>
          <w:szCs w:val="24"/>
        </w:rPr>
        <w:t xml:space="preserve">ς επίδρασης. Η συνεχής παρακολούθηση των </w:t>
      </w:r>
      <w:r>
        <w:rPr>
          <w:rFonts w:ascii="Times New Roman" w:hAnsi="Times New Roman"/>
          <w:sz w:val="24"/>
          <w:szCs w:val="24"/>
        </w:rPr>
        <w:t>δεικτών</w:t>
      </w:r>
      <w:r w:rsidRPr="00334271">
        <w:rPr>
          <w:rFonts w:ascii="Times New Roman" w:hAnsi="Times New Roman"/>
          <w:sz w:val="24"/>
          <w:szCs w:val="24"/>
        </w:rPr>
        <w:t xml:space="preserve"> αυτών κρίνεται απαραίτητη ώστε να ληφθούν τα κατάλληλα μέτρα προστασίας για τη διατήρηση του ευαίσθητου αυτού οικοσυστήματος. </w:t>
      </w:r>
    </w:p>
    <w:p w:rsidR="00B81F9C" w:rsidRPr="004E1B51" w:rsidRDefault="00B81F9C" w:rsidP="00B81F9C">
      <w:pPr>
        <w:spacing w:after="0" w:line="360" w:lineRule="auto"/>
        <w:ind w:right="-307"/>
        <w:jc w:val="center"/>
        <w:rPr>
          <w:rFonts w:ascii="Times New Roman" w:hAnsi="Times New Roman"/>
          <w:b/>
          <w:sz w:val="24"/>
          <w:szCs w:val="24"/>
          <w:lang w:val="en-US"/>
        </w:rPr>
      </w:pPr>
      <w:r w:rsidRPr="004E1B51">
        <w:rPr>
          <w:rFonts w:ascii="Times New Roman" w:hAnsi="Times New Roman"/>
          <w:b/>
          <w:sz w:val="24"/>
          <w:szCs w:val="24"/>
        </w:rPr>
        <w:t>Α</w:t>
      </w:r>
      <w:r w:rsidRPr="004E1B51">
        <w:rPr>
          <w:rFonts w:ascii="Times New Roman" w:hAnsi="Times New Roman"/>
          <w:b/>
          <w:sz w:val="24"/>
          <w:szCs w:val="24"/>
          <w:lang w:val="en-US"/>
        </w:rPr>
        <w:t>BSTRACT</w:t>
      </w:r>
    </w:p>
    <w:p w:rsidR="00B81F9C" w:rsidRPr="004E1B51" w:rsidRDefault="00B81F9C" w:rsidP="00B81F9C">
      <w:pPr>
        <w:spacing w:after="0" w:line="240" w:lineRule="auto"/>
        <w:ind w:right="-307"/>
        <w:jc w:val="both"/>
        <w:rPr>
          <w:rFonts w:ascii="Times New Roman" w:hAnsi="Times New Roman"/>
          <w:sz w:val="24"/>
          <w:szCs w:val="24"/>
          <w:lang w:val="en-US"/>
        </w:rPr>
      </w:pPr>
      <w:r>
        <w:rPr>
          <w:rFonts w:ascii="Times New Roman" w:hAnsi="Times New Roman"/>
          <w:sz w:val="24"/>
          <w:szCs w:val="24"/>
          <w:lang w:val="en-US"/>
        </w:rPr>
        <w:t xml:space="preserve">   </w:t>
      </w:r>
      <w:r w:rsidRPr="004E1B51">
        <w:rPr>
          <w:rFonts w:ascii="Times New Roman" w:hAnsi="Times New Roman"/>
          <w:sz w:val="24"/>
          <w:szCs w:val="24"/>
          <w:lang w:val="en-US"/>
        </w:rPr>
        <w:t>The Amvrakikos Gulf is one of the most important ecosystems in the Mediterranean with great environmental, ecological and biological value. However, over the years, water quality has suffered severe degradation and is now one of the most overwhelmed environmental areas in Greece. The main cause of this degradation is the strong presence of anthropogenic activities in the area and the acceptance of large polluting loads from various sources (agriculture, livestock, industry, urban waste). Additional cause, the short time of water renewal due to the limited communication of the gulf with the open sea.</w:t>
      </w:r>
    </w:p>
    <w:p w:rsidR="00B81F9C" w:rsidRDefault="00B81F9C" w:rsidP="00B81F9C">
      <w:pPr>
        <w:spacing w:after="0" w:line="240" w:lineRule="auto"/>
        <w:ind w:right="-307"/>
        <w:jc w:val="both"/>
        <w:rPr>
          <w:rFonts w:ascii="Times New Roman" w:hAnsi="Times New Roman"/>
          <w:sz w:val="24"/>
          <w:szCs w:val="24"/>
          <w:lang w:val="en-US"/>
        </w:rPr>
      </w:pPr>
      <w:r w:rsidRPr="004E1B51">
        <w:rPr>
          <w:rFonts w:ascii="Times New Roman" w:hAnsi="Times New Roman"/>
          <w:sz w:val="24"/>
          <w:szCs w:val="24"/>
          <w:lang w:val="en-US"/>
        </w:rPr>
        <w:t xml:space="preserve">  </w:t>
      </w:r>
      <w:r>
        <w:rPr>
          <w:rFonts w:ascii="Times New Roman" w:hAnsi="Times New Roman"/>
          <w:sz w:val="24"/>
          <w:szCs w:val="24"/>
          <w:lang w:val="en-US"/>
        </w:rPr>
        <w:t xml:space="preserve">  </w:t>
      </w:r>
      <w:r w:rsidRPr="004E1B51">
        <w:rPr>
          <w:rFonts w:ascii="Times New Roman" w:hAnsi="Times New Roman"/>
          <w:sz w:val="24"/>
          <w:szCs w:val="24"/>
          <w:lang w:val="en-US"/>
        </w:rPr>
        <w:t>In the present study, using analy</w:t>
      </w:r>
      <w:r>
        <w:rPr>
          <w:rFonts w:ascii="Times New Roman" w:hAnsi="Times New Roman"/>
          <w:sz w:val="24"/>
          <w:szCs w:val="24"/>
          <w:lang w:val="en-US"/>
        </w:rPr>
        <w:t>s</w:t>
      </w:r>
      <w:r w:rsidRPr="004E1B51">
        <w:rPr>
          <w:rFonts w:ascii="Times New Roman" w:hAnsi="Times New Roman"/>
          <w:sz w:val="24"/>
          <w:szCs w:val="24"/>
          <w:lang w:val="en-US"/>
        </w:rPr>
        <w:t xml:space="preserve">es of concentrations of precipitated metal deposits at the bottom of </w:t>
      </w:r>
      <w:r>
        <w:rPr>
          <w:rFonts w:ascii="Times New Roman" w:hAnsi="Times New Roman"/>
          <w:sz w:val="24"/>
          <w:szCs w:val="24"/>
          <w:lang w:val="en-US"/>
        </w:rPr>
        <w:t>Amvrakikos Gulf</w:t>
      </w:r>
      <w:r w:rsidRPr="004E1B51">
        <w:rPr>
          <w:rFonts w:ascii="Times New Roman" w:hAnsi="Times New Roman"/>
          <w:sz w:val="24"/>
          <w:szCs w:val="24"/>
          <w:lang w:val="en-US"/>
        </w:rPr>
        <w:t xml:space="preserve"> and its three largest lagoons, Logaros, Tsoukalio and Rodia, and by applying the indicators PLI, Igeo and EF, an assessment of the level of pollution of the area was </w:t>
      </w:r>
      <w:r>
        <w:rPr>
          <w:rFonts w:ascii="Times New Roman" w:hAnsi="Times New Roman"/>
          <w:sz w:val="24"/>
          <w:szCs w:val="24"/>
          <w:lang w:val="en-US"/>
        </w:rPr>
        <w:t>performed</w:t>
      </w:r>
      <w:r w:rsidRPr="004E1B51">
        <w:rPr>
          <w:rFonts w:ascii="Times New Roman" w:hAnsi="Times New Roman"/>
          <w:sz w:val="24"/>
          <w:szCs w:val="24"/>
          <w:lang w:val="en-US"/>
        </w:rPr>
        <w:t xml:space="preserve">. The use of these indicators </w:t>
      </w:r>
      <w:r>
        <w:rPr>
          <w:rFonts w:ascii="Times New Roman" w:hAnsi="Times New Roman"/>
          <w:sz w:val="24"/>
          <w:szCs w:val="24"/>
          <w:lang w:val="en-US"/>
        </w:rPr>
        <w:t>gives information if</w:t>
      </w:r>
      <w:r w:rsidRPr="004E1B51">
        <w:rPr>
          <w:rFonts w:ascii="Times New Roman" w:hAnsi="Times New Roman"/>
          <w:sz w:val="24"/>
          <w:szCs w:val="24"/>
          <w:lang w:val="en-US"/>
        </w:rPr>
        <w:t xml:space="preserve"> the area is contaminated by heavy metals, </w:t>
      </w:r>
      <w:r>
        <w:rPr>
          <w:rFonts w:ascii="Times New Roman" w:hAnsi="Times New Roman"/>
          <w:sz w:val="24"/>
          <w:szCs w:val="24"/>
          <w:lang w:val="en-US"/>
        </w:rPr>
        <w:t xml:space="preserve">about </w:t>
      </w:r>
      <w:r w:rsidRPr="004E1B51">
        <w:rPr>
          <w:rFonts w:ascii="Times New Roman" w:hAnsi="Times New Roman"/>
          <w:sz w:val="24"/>
          <w:szCs w:val="24"/>
          <w:lang w:val="en-US"/>
        </w:rPr>
        <w:t xml:space="preserve">the degree of pollution and </w:t>
      </w:r>
      <w:r>
        <w:rPr>
          <w:rFonts w:ascii="Times New Roman" w:hAnsi="Times New Roman"/>
          <w:sz w:val="24"/>
          <w:szCs w:val="24"/>
          <w:lang w:val="en-US"/>
        </w:rPr>
        <w:t>whether</w:t>
      </w:r>
      <w:r w:rsidRPr="004E1B51">
        <w:rPr>
          <w:rFonts w:ascii="Times New Roman" w:hAnsi="Times New Roman"/>
          <w:sz w:val="24"/>
          <w:szCs w:val="24"/>
          <w:lang w:val="en-US"/>
        </w:rPr>
        <w:t xml:space="preserve"> </w:t>
      </w:r>
      <w:r>
        <w:rPr>
          <w:rFonts w:ascii="Times New Roman" w:hAnsi="Times New Roman"/>
          <w:sz w:val="24"/>
          <w:szCs w:val="24"/>
          <w:lang w:val="en-US"/>
        </w:rPr>
        <w:t xml:space="preserve">heavy </w:t>
      </w:r>
      <w:r w:rsidRPr="004E1B51">
        <w:rPr>
          <w:rFonts w:ascii="Times New Roman" w:hAnsi="Times New Roman"/>
          <w:sz w:val="24"/>
          <w:szCs w:val="24"/>
          <w:lang w:val="en-US"/>
        </w:rPr>
        <w:t xml:space="preserve">metals </w:t>
      </w:r>
      <w:r>
        <w:rPr>
          <w:rFonts w:ascii="Times New Roman" w:hAnsi="Times New Roman"/>
          <w:sz w:val="24"/>
          <w:szCs w:val="24"/>
          <w:lang w:val="en-US"/>
        </w:rPr>
        <w:t xml:space="preserve">come </w:t>
      </w:r>
      <w:r w:rsidRPr="004E1B51">
        <w:rPr>
          <w:rFonts w:ascii="Times New Roman" w:hAnsi="Times New Roman"/>
          <w:sz w:val="24"/>
          <w:szCs w:val="24"/>
          <w:lang w:val="en-US"/>
        </w:rPr>
        <w:t xml:space="preserve">from anthropogenic </w:t>
      </w:r>
      <w:r>
        <w:rPr>
          <w:rFonts w:ascii="Times New Roman" w:hAnsi="Times New Roman"/>
          <w:sz w:val="24"/>
          <w:szCs w:val="24"/>
          <w:lang w:val="en-US"/>
        </w:rPr>
        <w:t>or</w:t>
      </w:r>
      <w:r w:rsidRPr="004E1B51">
        <w:rPr>
          <w:rFonts w:ascii="Times New Roman" w:hAnsi="Times New Roman"/>
          <w:sz w:val="24"/>
          <w:szCs w:val="24"/>
          <w:lang w:val="en-US"/>
        </w:rPr>
        <w:t xml:space="preserve"> natural processes, </w:t>
      </w:r>
      <w:r w:rsidRPr="00720B18">
        <w:rPr>
          <w:rFonts w:ascii="Times New Roman" w:hAnsi="Times New Roman"/>
          <w:sz w:val="24"/>
          <w:szCs w:val="24"/>
          <w:lang w:val="en-US"/>
        </w:rPr>
        <w:t xml:space="preserve">assessing </w:t>
      </w:r>
      <w:r>
        <w:rPr>
          <w:rFonts w:ascii="Times New Roman" w:hAnsi="Times New Roman"/>
          <w:sz w:val="24"/>
          <w:szCs w:val="24"/>
          <w:lang w:val="en-US"/>
        </w:rPr>
        <w:t>simultaneously</w:t>
      </w:r>
      <w:r w:rsidRPr="004E1B51">
        <w:rPr>
          <w:rFonts w:ascii="Times New Roman" w:hAnsi="Times New Roman"/>
          <w:sz w:val="24"/>
          <w:szCs w:val="24"/>
          <w:lang w:val="en-US"/>
        </w:rPr>
        <w:t xml:space="preserve"> the degree of anthropogenic effect. Continuous monitoring of these </w:t>
      </w:r>
      <w:r>
        <w:rPr>
          <w:rFonts w:ascii="Times New Roman" w:hAnsi="Times New Roman"/>
          <w:sz w:val="24"/>
          <w:szCs w:val="24"/>
          <w:lang w:val="en-US"/>
        </w:rPr>
        <w:t>indicators</w:t>
      </w:r>
      <w:r w:rsidRPr="004E1B51">
        <w:rPr>
          <w:rFonts w:ascii="Times New Roman" w:hAnsi="Times New Roman"/>
          <w:sz w:val="24"/>
          <w:szCs w:val="24"/>
          <w:lang w:val="en-US"/>
        </w:rPr>
        <w:t xml:space="preserve"> is necessary to take appropriate </w:t>
      </w:r>
      <w:r>
        <w:rPr>
          <w:rFonts w:ascii="Times New Roman" w:hAnsi="Times New Roman"/>
          <w:sz w:val="24"/>
          <w:szCs w:val="24"/>
          <w:lang w:val="en-US"/>
        </w:rPr>
        <w:t>protection</w:t>
      </w:r>
      <w:r w:rsidRPr="004E1B51">
        <w:rPr>
          <w:rFonts w:ascii="Times New Roman" w:hAnsi="Times New Roman"/>
          <w:sz w:val="24"/>
          <w:szCs w:val="24"/>
          <w:lang w:val="en-US"/>
        </w:rPr>
        <w:t xml:space="preserve"> measures to </w:t>
      </w:r>
      <w:r>
        <w:rPr>
          <w:rFonts w:ascii="Times New Roman" w:hAnsi="Times New Roman"/>
          <w:sz w:val="24"/>
          <w:szCs w:val="24"/>
          <w:lang w:val="en-US"/>
        </w:rPr>
        <w:t>preserve</w:t>
      </w:r>
      <w:r w:rsidRPr="004E1B51">
        <w:rPr>
          <w:rFonts w:ascii="Times New Roman" w:hAnsi="Times New Roman"/>
          <w:sz w:val="24"/>
          <w:szCs w:val="24"/>
          <w:lang w:val="en-US"/>
        </w:rPr>
        <w:t xml:space="preserve"> this sensitive ecosystem.</w:t>
      </w:r>
    </w:p>
    <w:p w:rsidR="006E60A3" w:rsidRDefault="006E60A3" w:rsidP="004C11D3">
      <w:pPr>
        <w:spacing w:after="0" w:line="360" w:lineRule="auto"/>
        <w:ind w:right="-307"/>
        <w:jc w:val="both"/>
        <w:rPr>
          <w:rFonts w:ascii="Times New Roman" w:hAnsi="Times New Roman"/>
          <w:sz w:val="20"/>
          <w:szCs w:val="20"/>
        </w:rPr>
      </w:pPr>
    </w:p>
    <w:p w:rsidR="00DB27A6" w:rsidRPr="00667F47" w:rsidRDefault="00DB27A6" w:rsidP="004C11D3">
      <w:pPr>
        <w:spacing w:after="0" w:line="360" w:lineRule="auto"/>
        <w:ind w:right="-307"/>
        <w:jc w:val="both"/>
        <w:rPr>
          <w:rFonts w:ascii="Times New Roman" w:hAnsi="Times New Roman"/>
          <w:sz w:val="24"/>
          <w:szCs w:val="24"/>
        </w:rPr>
        <w:sectPr w:rsidR="00DB27A6" w:rsidRPr="00667F47" w:rsidSect="00334271">
          <w:headerReference w:type="default" r:id="rId9"/>
          <w:footerReference w:type="default" r:id="rId10"/>
          <w:pgSz w:w="11906" w:h="16838"/>
          <w:pgMar w:top="1440" w:right="1800" w:bottom="1440" w:left="1800" w:header="708" w:footer="708" w:gutter="0"/>
          <w:cols w:space="708"/>
          <w:docGrid w:linePitch="360"/>
        </w:sectPr>
      </w:pPr>
    </w:p>
    <w:p w:rsidR="00334271" w:rsidRPr="00EB0F91" w:rsidRDefault="00EB0F91" w:rsidP="004C11D3">
      <w:pPr>
        <w:spacing w:after="0" w:line="360" w:lineRule="auto"/>
        <w:ind w:right="-307"/>
        <w:jc w:val="both"/>
        <w:rPr>
          <w:rFonts w:ascii="Times New Roman" w:hAnsi="Times New Roman"/>
          <w:b/>
          <w:sz w:val="20"/>
          <w:szCs w:val="20"/>
        </w:rPr>
      </w:pPr>
      <w:r>
        <w:rPr>
          <w:rFonts w:ascii="Times New Roman" w:hAnsi="Times New Roman"/>
          <w:b/>
          <w:sz w:val="24"/>
          <w:szCs w:val="24"/>
        </w:rPr>
        <w:lastRenderedPageBreak/>
        <w:t xml:space="preserve">Λέξεις Κλειδιά: θαλάσσιο περιβάλλον, </w:t>
      </w:r>
      <w:r w:rsidRPr="00EB0F91">
        <w:rPr>
          <w:rFonts w:ascii="Times New Roman" w:hAnsi="Times New Roman"/>
          <w:b/>
          <w:sz w:val="24"/>
          <w:szCs w:val="24"/>
        </w:rPr>
        <w:t>Αμβρακικός, ρύπανση θαλασσών με μέταλλα, περιβαλλοντική εκτίμηση</w:t>
      </w:r>
      <w:r>
        <w:rPr>
          <w:rFonts w:ascii="Times New Roman" w:hAnsi="Times New Roman"/>
          <w:b/>
          <w:sz w:val="24"/>
          <w:szCs w:val="24"/>
        </w:rPr>
        <w:t>.</w:t>
      </w:r>
    </w:p>
    <w:p w:rsidR="00334271" w:rsidRPr="004C11D3" w:rsidRDefault="00334271" w:rsidP="004C11D3">
      <w:pPr>
        <w:spacing w:after="0"/>
        <w:ind w:right="-307"/>
        <w:jc w:val="center"/>
        <w:rPr>
          <w:rFonts w:ascii="Times New Roman" w:hAnsi="Times New Roman"/>
          <w:b/>
          <w:sz w:val="24"/>
          <w:szCs w:val="24"/>
        </w:rPr>
      </w:pPr>
      <w:r w:rsidRPr="00334271">
        <w:rPr>
          <w:rFonts w:ascii="Times New Roman" w:hAnsi="Times New Roman"/>
          <w:b/>
          <w:sz w:val="24"/>
          <w:szCs w:val="24"/>
        </w:rPr>
        <w:t>Ε</w:t>
      </w:r>
      <w:r w:rsidR="00C66286">
        <w:rPr>
          <w:rFonts w:ascii="Times New Roman" w:hAnsi="Times New Roman"/>
          <w:b/>
          <w:sz w:val="24"/>
          <w:szCs w:val="24"/>
        </w:rPr>
        <w:t>ΙΣΑΓΩΓΗ</w:t>
      </w:r>
    </w:p>
    <w:p w:rsidR="00487C82" w:rsidRPr="00334271" w:rsidRDefault="00334271" w:rsidP="00FD6DDE">
      <w:pPr>
        <w:spacing w:after="0"/>
        <w:ind w:right="-307"/>
        <w:jc w:val="both"/>
        <w:rPr>
          <w:rFonts w:ascii="Times New Roman" w:hAnsi="Times New Roman"/>
          <w:sz w:val="24"/>
          <w:szCs w:val="24"/>
        </w:rPr>
      </w:pPr>
      <w:r w:rsidRPr="00334271">
        <w:rPr>
          <w:rFonts w:ascii="Times New Roman" w:hAnsi="Times New Roman"/>
          <w:sz w:val="24"/>
          <w:szCs w:val="24"/>
        </w:rPr>
        <w:t xml:space="preserve">   </w:t>
      </w:r>
      <w:r w:rsidR="001B6E97" w:rsidRPr="00334271">
        <w:rPr>
          <w:rFonts w:ascii="Times New Roman" w:hAnsi="Times New Roman"/>
          <w:sz w:val="24"/>
          <w:szCs w:val="24"/>
        </w:rPr>
        <w:t xml:space="preserve">Ο Αμβρακικός κόλπος βρίσκεται στα </w:t>
      </w:r>
      <w:r w:rsidR="008A2366" w:rsidRPr="00334271">
        <w:rPr>
          <w:rFonts w:ascii="Times New Roman" w:hAnsi="Times New Roman"/>
          <w:sz w:val="24"/>
          <w:szCs w:val="24"/>
        </w:rPr>
        <w:t>βορειο</w:t>
      </w:r>
      <w:r w:rsidR="001B6E97" w:rsidRPr="00334271">
        <w:rPr>
          <w:rFonts w:ascii="Times New Roman" w:hAnsi="Times New Roman"/>
          <w:sz w:val="24"/>
          <w:szCs w:val="24"/>
        </w:rPr>
        <w:t>δυτικά παράλια της Ελλάδας</w:t>
      </w:r>
      <w:r w:rsidR="00AC1D3B" w:rsidRPr="00334271">
        <w:rPr>
          <w:rFonts w:ascii="Times New Roman" w:hAnsi="Times New Roman"/>
          <w:sz w:val="24"/>
          <w:szCs w:val="24"/>
        </w:rPr>
        <w:t>.</w:t>
      </w:r>
      <w:r w:rsidR="00904F6F" w:rsidRPr="00334271">
        <w:rPr>
          <w:rFonts w:ascii="Times New Roman" w:hAnsi="Times New Roman"/>
          <w:sz w:val="24"/>
          <w:szCs w:val="24"/>
        </w:rPr>
        <w:t xml:space="preserve"> </w:t>
      </w:r>
      <w:r w:rsidR="001B6E97" w:rsidRPr="00334271">
        <w:rPr>
          <w:rFonts w:ascii="Times New Roman" w:hAnsi="Times New Roman"/>
          <w:sz w:val="24"/>
          <w:szCs w:val="24"/>
        </w:rPr>
        <w:t>Η έκταση που καταλαμβάνει είναι περίπου 400 km</w:t>
      </w:r>
      <w:r w:rsidR="001B6E97" w:rsidRPr="00334271">
        <w:rPr>
          <w:rFonts w:ascii="Times New Roman" w:hAnsi="Times New Roman"/>
          <w:sz w:val="24"/>
          <w:szCs w:val="24"/>
          <w:vertAlign w:val="superscript"/>
        </w:rPr>
        <w:t>2</w:t>
      </w:r>
      <w:r w:rsidR="001B6E97" w:rsidRPr="00334271">
        <w:rPr>
          <w:rFonts w:ascii="Times New Roman" w:hAnsi="Times New Roman"/>
          <w:sz w:val="24"/>
          <w:szCs w:val="24"/>
        </w:rPr>
        <w:t xml:space="preserve"> και είναι ένας από τους μεγαλύτερους ημίκλειστους κόλπους</w:t>
      </w:r>
      <w:r w:rsidR="00CD552A" w:rsidRPr="00334271">
        <w:rPr>
          <w:rFonts w:ascii="Times New Roman" w:hAnsi="Times New Roman"/>
          <w:sz w:val="24"/>
          <w:szCs w:val="24"/>
        </w:rPr>
        <w:t xml:space="preserve"> με ιδιαίτερη</w:t>
      </w:r>
      <w:r w:rsidR="00B6455B">
        <w:rPr>
          <w:rFonts w:ascii="Times New Roman" w:hAnsi="Times New Roman"/>
          <w:sz w:val="24"/>
          <w:szCs w:val="24"/>
        </w:rPr>
        <w:t xml:space="preserve"> μορφολογία</w:t>
      </w:r>
      <w:r w:rsidR="001B6E97" w:rsidRPr="00334271">
        <w:rPr>
          <w:rFonts w:ascii="Times New Roman" w:hAnsi="Times New Roman"/>
          <w:sz w:val="24"/>
          <w:szCs w:val="24"/>
        </w:rPr>
        <w:t xml:space="preserve">. Η ακτογραμμή </w:t>
      </w:r>
      <w:r w:rsidR="00904F6F" w:rsidRPr="00334271">
        <w:rPr>
          <w:rFonts w:ascii="Times New Roman" w:hAnsi="Times New Roman"/>
          <w:sz w:val="24"/>
          <w:szCs w:val="24"/>
        </w:rPr>
        <w:t>του καλύπτει έκταση περίπου 180</w:t>
      </w:r>
      <w:r w:rsidR="001B6E97" w:rsidRPr="00334271">
        <w:rPr>
          <w:rFonts w:ascii="Times New Roman" w:hAnsi="Times New Roman"/>
          <w:sz w:val="24"/>
          <w:szCs w:val="24"/>
        </w:rPr>
        <w:t>km. Το μεγαλύτερ</w:t>
      </w:r>
      <w:r w:rsidR="00904F6F" w:rsidRPr="00334271">
        <w:rPr>
          <w:rFonts w:ascii="Times New Roman" w:hAnsi="Times New Roman"/>
          <w:sz w:val="24"/>
          <w:szCs w:val="24"/>
        </w:rPr>
        <w:t>ο μήκος του κόλπου φτάνει τα 33</w:t>
      </w:r>
      <w:r w:rsidR="001B6E97" w:rsidRPr="00334271">
        <w:rPr>
          <w:rFonts w:ascii="Times New Roman" w:hAnsi="Times New Roman"/>
          <w:sz w:val="24"/>
          <w:szCs w:val="24"/>
        </w:rPr>
        <w:t>km, ενώ το πλάτος κυμαίνεται μεταξύ 6-</w:t>
      </w:r>
      <w:r w:rsidR="00904F6F" w:rsidRPr="00334271">
        <w:rPr>
          <w:rFonts w:ascii="Times New Roman" w:hAnsi="Times New Roman"/>
          <w:sz w:val="24"/>
          <w:szCs w:val="24"/>
        </w:rPr>
        <w:t>21</w:t>
      </w:r>
      <w:r w:rsidR="001B6E97" w:rsidRPr="00334271">
        <w:rPr>
          <w:rFonts w:ascii="Times New Roman" w:hAnsi="Times New Roman"/>
          <w:sz w:val="24"/>
          <w:szCs w:val="24"/>
        </w:rPr>
        <w:t xml:space="preserve">km και </w:t>
      </w:r>
      <w:r w:rsidR="00CD552A" w:rsidRPr="00334271">
        <w:rPr>
          <w:rFonts w:ascii="Times New Roman" w:hAnsi="Times New Roman"/>
          <w:sz w:val="24"/>
          <w:szCs w:val="24"/>
        </w:rPr>
        <w:t>το μέσο βάθος του είναι (</w:t>
      </w:r>
      <w:r w:rsidR="00904F6F" w:rsidRPr="00334271">
        <w:rPr>
          <w:rFonts w:ascii="Times New Roman" w:hAnsi="Times New Roman"/>
          <w:sz w:val="24"/>
          <w:szCs w:val="24"/>
        </w:rPr>
        <w:t>25,98</w:t>
      </w:r>
      <w:r w:rsidR="001B6E97" w:rsidRPr="00334271">
        <w:rPr>
          <w:rFonts w:ascii="Times New Roman" w:hAnsi="Times New Roman"/>
          <w:sz w:val="24"/>
          <w:szCs w:val="24"/>
        </w:rPr>
        <w:t xml:space="preserve">m) (ΚΕΘΕ, 1989). </w:t>
      </w:r>
      <w:r w:rsidR="001801B2" w:rsidRPr="00334271">
        <w:rPr>
          <w:rFonts w:ascii="Times New Roman" w:hAnsi="Times New Roman"/>
          <w:sz w:val="24"/>
          <w:szCs w:val="24"/>
        </w:rPr>
        <w:t>Στην Εικόνα 1</w:t>
      </w:r>
      <w:r w:rsidR="008A2366" w:rsidRPr="00334271">
        <w:rPr>
          <w:rFonts w:ascii="Times New Roman" w:hAnsi="Times New Roman"/>
          <w:sz w:val="24"/>
          <w:szCs w:val="24"/>
        </w:rPr>
        <w:t>,  παρουσιάζεται ο βαθυμετρικός χάρτης της περιοχής.</w:t>
      </w:r>
    </w:p>
    <w:p w:rsidR="00334271" w:rsidRPr="00C66286" w:rsidRDefault="008A2366" w:rsidP="00C66286">
      <w:pPr>
        <w:spacing w:after="120"/>
        <w:ind w:right="-307"/>
        <w:jc w:val="both"/>
        <w:rPr>
          <w:rFonts w:ascii="Times New Roman" w:hAnsi="Times New Roman"/>
          <w:sz w:val="24"/>
          <w:szCs w:val="24"/>
        </w:rPr>
      </w:pPr>
      <w:r w:rsidRPr="00334271">
        <w:rPr>
          <w:rFonts w:ascii="Times New Roman" w:hAnsi="Times New Roman"/>
          <w:sz w:val="24"/>
          <w:szCs w:val="24"/>
        </w:rPr>
        <w:t xml:space="preserve">   Χ</w:t>
      </w:r>
      <w:r w:rsidR="001B6E97" w:rsidRPr="00334271">
        <w:rPr>
          <w:rFonts w:ascii="Times New Roman" w:hAnsi="Times New Roman"/>
          <w:sz w:val="24"/>
          <w:szCs w:val="24"/>
        </w:rPr>
        <w:t xml:space="preserve">αρακτηρίζεται από μικρή ανανέωση υδάτων, καθώς η επικοινωνία με την ανοιχτή θάλασσα επιτυγχάνεται μόνο στην περιοχή της Πρέβεζας, μέσω ενός στενού διαύλου </w:t>
      </w:r>
      <w:r w:rsidR="00904F6F" w:rsidRPr="00334271">
        <w:rPr>
          <w:rFonts w:ascii="Times New Roman" w:hAnsi="Times New Roman"/>
          <w:sz w:val="24"/>
          <w:szCs w:val="24"/>
        </w:rPr>
        <w:t>πλάτους 600m περίπου, μήκους 3km και βάθους περίπου 8,5</w:t>
      </w:r>
      <w:r w:rsidR="001B6E97" w:rsidRPr="00334271">
        <w:rPr>
          <w:rFonts w:ascii="Times New Roman" w:hAnsi="Times New Roman"/>
          <w:sz w:val="24"/>
          <w:szCs w:val="24"/>
        </w:rPr>
        <w:t>m.</w:t>
      </w:r>
      <w:r w:rsidRPr="00334271">
        <w:rPr>
          <w:rFonts w:ascii="Times New Roman" w:hAnsi="Times New Roman"/>
          <w:sz w:val="24"/>
          <w:szCs w:val="24"/>
        </w:rPr>
        <w:t xml:space="preserve"> Η ανανέωση των υδάτων του Αμβρακικού παίζει σημαντικό ρόλο στη ποιότητα του νερού και τον αυτοκαθαρισμό του. Η υδροδυναμική κυκλοφορία και οι φυσικοχημικές διεργασίες, του προσδιορίζουν συγκεκριμένες ιδιότητες.</w:t>
      </w:r>
    </w:p>
    <w:p w:rsidR="00667F47" w:rsidRPr="00334271" w:rsidRDefault="006635E4" w:rsidP="00667F47">
      <w:pPr>
        <w:spacing w:after="0"/>
        <w:jc w:val="center"/>
        <w:rPr>
          <w:rFonts w:ascii="Times New Roman" w:hAnsi="Times New Roman"/>
          <w:b/>
          <w:i/>
          <w:sz w:val="24"/>
          <w:szCs w:val="24"/>
        </w:rPr>
      </w:pPr>
      <w:r>
        <w:rPr>
          <w:rFonts w:ascii="Times New Roman" w:hAnsi="Times New Roman"/>
          <w:b/>
          <w:i/>
          <w:noProof/>
          <w:sz w:val="24"/>
          <w:szCs w:val="24"/>
          <w:lang w:eastAsia="el-GR"/>
        </w:rPr>
        <w:drawing>
          <wp:inline distT="0" distB="0" distL="0" distR="0">
            <wp:extent cx="5210175" cy="3676650"/>
            <wp:effectExtent l="19050" t="0" r="9525" b="0"/>
            <wp:docPr id="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1" cstate="print"/>
                    <a:srcRect/>
                    <a:stretch>
                      <a:fillRect/>
                    </a:stretch>
                  </pic:blipFill>
                  <pic:spPr bwMode="auto">
                    <a:xfrm>
                      <a:off x="0" y="0"/>
                      <a:ext cx="5210175" cy="3676650"/>
                    </a:xfrm>
                    <a:prstGeom prst="rect">
                      <a:avLst/>
                    </a:prstGeom>
                    <a:noFill/>
                    <a:ln w="9525">
                      <a:noFill/>
                      <a:miter lim="800000"/>
                      <a:headEnd/>
                      <a:tailEnd/>
                    </a:ln>
                  </pic:spPr>
                </pic:pic>
              </a:graphicData>
            </a:graphic>
          </wp:inline>
        </w:drawing>
      </w:r>
    </w:p>
    <w:p w:rsidR="009D10E8" w:rsidRPr="00C66286" w:rsidRDefault="009D10E8" w:rsidP="00816261">
      <w:pPr>
        <w:spacing w:after="0"/>
        <w:jc w:val="center"/>
        <w:rPr>
          <w:rFonts w:ascii="Times New Roman" w:hAnsi="Times New Roman"/>
          <w:b/>
          <w:i/>
          <w:sz w:val="20"/>
          <w:szCs w:val="20"/>
        </w:rPr>
      </w:pPr>
      <w:r w:rsidRPr="00C66286">
        <w:rPr>
          <w:rFonts w:ascii="Times New Roman" w:hAnsi="Times New Roman"/>
          <w:b/>
          <w:i/>
          <w:sz w:val="20"/>
          <w:szCs w:val="20"/>
        </w:rPr>
        <w:t>Εικόνα 1: Βαθυμερτικός χάρτης του Αμβρακικού κόλπου (Κουντουρά, 2014).</w:t>
      </w:r>
    </w:p>
    <w:p w:rsidR="00146A65" w:rsidRPr="00334271" w:rsidRDefault="00146A65" w:rsidP="006F74EA">
      <w:pPr>
        <w:spacing w:after="0"/>
        <w:jc w:val="center"/>
        <w:rPr>
          <w:rFonts w:ascii="Times New Roman" w:hAnsi="Times New Roman"/>
          <w:b/>
          <w:i/>
          <w:sz w:val="24"/>
          <w:szCs w:val="24"/>
        </w:rPr>
      </w:pPr>
    </w:p>
    <w:p w:rsidR="006E60A3" w:rsidRPr="00334271" w:rsidRDefault="009D10E8" w:rsidP="00FD6DDE">
      <w:pPr>
        <w:spacing w:after="0"/>
        <w:ind w:right="-307"/>
        <w:jc w:val="both"/>
        <w:rPr>
          <w:rFonts w:ascii="Times New Roman" w:hAnsi="Times New Roman"/>
          <w:sz w:val="24"/>
          <w:szCs w:val="24"/>
        </w:rPr>
      </w:pPr>
      <w:r w:rsidRPr="00334271">
        <w:rPr>
          <w:rFonts w:ascii="Times New Roman" w:hAnsi="Times New Roman"/>
          <w:sz w:val="24"/>
          <w:szCs w:val="24"/>
        </w:rPr>
        <w:t xml:space="preserve">   </w:t>
      </w:r>
      <w:r w:rsidR="006E60A3" w:rsidRPr="00334271">
        <w:rPr>
          <w:rFonts w:ascii="Times New Roman" w:hAnsi="Times New Roman"/>
          <w:sz w:val="24"/>
          <w:szCs w:val="24"/>
        </w:rPr>
        <w:t>Ο πυθμένας της θάλασσας καλύπτεται από ιλύ και άμμο. Τα νερά είναι θολά και εμφανίζουν έντονα το φαινόμενο του ευτροφισμού (</w:t>
      </w:r>
      <w:r w:rsidR="006E60A3" w:rsidRPr="00334271">
        <w:rPr>
          <w:rFonts w:ascii="Times New Roman" w:hAnsi="Times New Roman"/>
          <w:sz w:val="24"/>
          <w:szCs w:val="24"/>
          <w:lang w:val="en-US"/>
        </w:rPr>
        <w:t>Bearzi</w:t>
      </w:r>
      <w:r w:rsidR="006E60A3" w:rsidRPr="00334271">
        <w:rPr>
          <w:rFonts w:ascii="Times New Roman" w:hAnsi="Times New Roman"/>
          <w:sz w:val="24"/>
          <w:szCs w:val="24"/>
        </w:rPr>
        <w:t xml:space="preserve"> </w:t>
      </w:r>
      <w:r w:rsidR="006E60A3" w:rsidRPr="00334271">
        <w:rPr>
          <w:rFonts w:ascii="Times New Roman" w:hAnsi="Times New Roman"/>
          <w:sz w:val="24"/>
          <w:szCs w:val="24"/>
          <w:lang w:val="en-US"/>
        </w:rPr>
        <w:t>et</w:t>
      </w:r>
      <w:r w:rsidR="000C08B3" w:rsidRPr="00334271">
        <w:rPr>
          <w:rFonts w:ascii="Times New Roman" w:hAnsi="Times New Roman"/>
          <w:sz w:val="24"/>
          <w:szCs w:val="24"/>
        </w:rPr>
        <w:t xml:space="preserve">. </w:t>
      </w:r>
      <w:r w:rsidR="006E60A3" w:rsidRPr="00334271">
        <w:rPr>
          <w:rFonts w:ascii="Times New Roman" w:hAnsi="Times New Roman"/>
          <w:sz w:val="24"/>
          <w:szCs w:val="24"/>
          <w:lang w:val="en-US"/>
        </w:rPr>
        <w:t>al</w:t>
      </w:r>
      <w:r w:rsidR="006E60A3" w:rsidRPr="00334271">
        <w:rPr>
          <w:rFonts w:ascii="Times New Roman" w:hAnsi="Times New Roman"/>
          <w:sz w:val="24"/>
          <w:szCs w:val="24"/>
        </w:rPr>
        <w:t xml:space="preserve">., 2008). Παρουσιάζει υψηλές συγκεντρώσεις θρεπτικών στοιχείων, που τον καθιστούν ένα </w:t>
      </w:r>
      <w:r w:rsidR="00904F6F" w:rsidRPr="00334271">
        <w:rPr>
          <w:rFonts w:ascii="Times New Roman" w:hAnsi="Times New Roman"/>
          <w:sz w:val="24"/>
          <w:szCs w:val="24"/>
        </w:rPr>
        <w:t>ιδιαίτερα παραγωγικό ενδιαίτημα.</w:t>
      </w:r>
    </w:p>
    <w:p w:rsidR="008A59A0" w:rsidRPr="00334271" w:rsidRDefault="008A59A0" w:rsidP="00667F47">
      <w:pPr>
        <w:spacing w:after="0"/>
        <w:jc w:val="both"/>
        <w:rPr>
          <w:rFonts w:ascii="Times New Roman" w:hAnsi="Times New Roman"/>
          <w:sz w:val="24"/>
          <w:szCs w:val="24"/>
        </w:rPr>
        <w:sectPr w:rsidR="008A59A0" w:rsidRPr="00334271" w:rsidSect="00334271">
          <w:type w:val="continuous"/>
          <w:pgSz w:w="11906" w:h="16838"/>
          <w:pgMar w:top="1440" w:right="1800" w:bottom="1440" w:left="1800" w:header="708" w:footer="708" w:gutter="0"/>
          <w:cols w:space="708"/>
          <w:docGrid w:linePitch="360"/>
        </w:sectPr>
      </w:pPr>
    </w:p>
    <w:p w:rsidR="00AC1D3B" w:rsidRPr="00334271" w:rsidRDefault="001B6E97" w:rsidP="00667F47">
      <w:pPr>
        <w:spacing w:after="0"/>
        <w:jc w:val="both"/>
        <w:rPr>
          <w:rFonts w:ascii="Times New Roman" w:hAnsi="Times New Roman"/>
          <w:sz w:val="24"/>
          <w:szCs w:val="24"/>
        </w:rPr>
      </w:pPr>
      <w:r w:rsidRPr="00334271">
        <w:rPr>
          <w:rFonts w:ascii="Times New Roman" w:hAnsi="Times New Roman"/>
          <w:sz w:val="24"/>
          <w:szCs w:val="24"/>
        </w:rPr>
        <w:lastRenderedPageBreak/>
        <w:t xml:space="preserve">   Μεγαλύτερο ενδιαφέρον παρουσιάζει το βόρειο τμήμα του</w:t>
      </w:r>
      <w:r w:rsidR="00AC1D3B" w:rsidRPr="00334271">
        <w:rPr>
          <w:rFonts w:ascii="Times New Roman" w:hAnsi="Times New Roman"/>
          <w:sz w:val="24"/>
          <w:szCs w:val="24"/>
        </w:rPr>
        <w:t>, που αποτελεί</w:t>
      </w:r>
      <w:r w:rsidRPr="00334271">
        <w:rPr>
          <w:rFonts w:ascii="Times New Roman" w:hAnsi="Times New Roman"/>
          <w:sz w:val="24"/>
          <w:szCs w:val="24"/>
        </w:rPr>
        <w:t xml:space="preserve"> </w:t>
      </w:r>
      <w:r w:rsidR="00AC1D3B" w:rsidRPr="00334271">
        <w:rPr>
          <w:rFonts w:ascii="Times New Roman" w:hAnsi="Times New Roman"/>
          <w:sz w:val="24"/>
          <w:szCs w:val="24"/>
        </w:rPr>
        <w:t xml:space="preserve">ένα προστατευμένο οικοσύστημα,  περιλαμβάνοντας  μεγάλο αριθμό λιμνοθαλασσών και </w:t>
      </w:r>
      <w:r w:rsidR="00AC1D3B" w:rsidRPr="00334271">
        <w:rPr>
          <w:rFonts w:ascii="Times New Roman" w:hAnsi="Times New Roman"/>
          <w:sz w:val="24"/>
          <w:szCs w:val="24"/>
        </w:rPr>
        <w:lastRenderedPageBreak/>
        <w:t>τα δέλτα των ποταμών Αράχθου και Λούρου. Έχει αναγνωριστεί διεθνώς και προστατεύεται από πολλές συμβάσεις και Κοινοτικές Οδηγίες, και συμπεριλαμβάνεται στους 10 Ελληνικούς Υγρότοπους Διεθνούς Σημασίας.</w:t>
      </w:r>
    </w:p>
    <w:p w:rsidR="000B4F23" w:rsidRPr="00334271" w:rsidRDefault="009D10E8" w:rsidP="00667F47">
      <w:pPr>
        <w:spacing w:after="0"/>
        <w:jc w:val="both"/>
        <w:rPr>
          <w:rFonts w:ascii="Times New Roman" w:hAnsi="Times New Roman"/>
          <w:sz w:val="24"/>
          <w:szCs w:val="24"/>
        </w:rPr>
      </w:pPr>
      <w:r w:rsidRPr="00334271">
        <w:rPr>
          <w:rFonts w:ascii="Times New Roman" w:hAnsi="Times New Roman"/>
          <w:sz w:val="24"/>
          <w:szCs w:val="24"/>
        </w:rPr>
        <w:t xml:space="preserve">   </w:t>
      </w:r>
      <w:r w:rsidR="000B4F23" w:rsidRPr="00334271">
        <w:rPr>
          <w:rFonts w:ascii="Times New Roman" w:hAnsi="Times New Roman"/>
          <w:sz w:val="24"/>
          <w:szCs w:val="24"/>
        </w:rPr>
        <w:t>Στ</w:t>
      </w:r>
      <w:r w:rsidR="006D73CC" w:rsidRPr="00334271">
        <w:rPr>
          <w:rFonts w:ascii="Times New Roman" w:hAnsi="Times New Roman"/>
          <w:sz w:val="24"/>
          <w:szCs w:val="24"/>
        </w:rPr>
        <w:t xml:space="preserve">ο πολύπλοκο σύστημα των λιμνοθαλασσών </w:t>
      </w:r>
      <w:r w:rsidR="00E36BCD" w:rsidRPr="00334271">
        <w:rPr>
          <w:rFonts w:ascii="Times New Roman" w:hAnsi="Times New Roman"/>
          <w:sz w:val="24"/>
          <w:szCs w:val="24"/>
        </w:rPr>
        <w:t>του Αμβρακικού</w:t>
      </w:r>
      <w:r w:rsidR="006D73CC" w:rsidRPr="00334271">
        <w:rPr>
          <w:rFonts w:ascii="Times New Roman" w:hAnsi="Times New Roman"/>
          <w:sz w:val="24"/>
          <w:szCs w:val="24"/>
        </w:rPr>
        <w:t xml:space="preserve"> περιλαμβάνονται 15 τουλάχιστον λιμνοθάλασσες, με σ</w:t>
      </w:r>
      <w:r w:rsidR="00904F6F" w:rsidRPr="00334271">
        <w:rPr>
          <w:rFonts w:ascii="Times New Roman" w:hAnsi="Times New Roman"/>
          <w:sz w:val="24"/>
          <w:szCs w:val="24"/>
        </w:rPr>
        <w:t>υνολική έκταση πάνω από 70km</w:t>
      </w:r>
      <w:r w:rsidR="00904F6F" w:rsidRPr="00334271">
        <w:rPr>
          <w:rFonts w:ascii="Times New Roman" w:hAnsi="Times New Roman"/>
          <w:sz w:val="24"/>
          <w:szCs w:val="24"/>
          <w:vertAlign w:val="superscript"/>
        </w:rPr>
        <w:t>2</w:t>
      </w:r>
      <w:r w:rsidR="00E36BCD" w:rsidRPr="00334271">
        <w:rPr>
          <w:rFonts w:ascii="Times New Roman" w:hAnsi="Times New Roman"/>
          <w:sz w:val="24"/>
          <w:szCs w:val="24"/>
        </w:rPr>
        <w:t xml:space="preserve">. Κύριο χαρακτηριστικό τους το μικρό </w:t>
      </w:r>
      <w:r w:rsidR="006D73CC" w:rsidRPr="00334271">
        <w:rPr>
          <w:rFonts w:ascii="Times New Roman" w:hAnsi="Times New Roman"/>
          <w:sz w:val="24"/>
          <w:szCs w:val="24"/>
        </w:rPr>
        <w:t xml:space="preserve">μέγεθος, </w:t>
      </w:r>
      <w:r w:rsidR="00E36BCD" w:rsidRPr="00334271">
        <w:rPr>
          <w:rFonts w:ascii="Times New Roman" w:hAnsi="Times New Roman"/>
          <w:sz w:val="24"/>
          <w:szCs w:val="24"/>
        </w:rPr>
        <w:t xml:space="preserve">η ρηχότητα καθώς και η επιρροή τους </w:t>
      </w:r>
      <w:r w:rsidR="006D73CC" w:rsidRPr="00334271">
        <w:rPr>
          <w:rFonts w:ascii="Times New Roman" w:hAnsi="Times New Roman"/>
          <w:sz w:val="24"/>
          <w:szCs w:val="24"/>
        </w:rPr>
        <w:t>από παρόμοια παλιρροϊκή επίδραση στο άνοιγμ</w:t>
      </w:r>
      <w:r w:rsidR="000C08B3" w:rsidRPr="00334271">
        <w:rPr>
          <w:rFonts w:ascii="Times New Roman" w:hAnsi="Times New Roman"/>
          <w:sz w:val="24"/>
          <w:szCs w:val="24"/>
        </w:rPr>
        <w:t>ά τους (Christia and Papastergi</w:t>
      </w:r>
      <w:r w:rsidR="006D73CC" w:rsidRPr="00334271">
        <w:rPr>
          <w:rFonts w:ascii="Times New Roman" w:hAnsi="Times New Roman"/>
          <w:sz w:val="24"/>
          <w:szCs w:val="24"/>
        </w:rPr>
        <w:t xml:space="preserve">adou, 2006). Το μέσο βάθος τους ξεκινά από </w:t>
      </w:r>
      <w:r w:rsidR="00904F6F" w:rsidRPr="00334271">
        <w:rPr>
          <w:rFonts w:ascii="Times New Roman" w:hAnsi="Times New Roman"/>
          <w:sz w:val="24"/>
          <w:szCs w:val="24"/>
        </w:rPr>
        <w:t>μερικά εκατοστά και φτάνει τα 3</w:t>
      </w:r>
      <w:r w:rsidR="006D73CC" w:rsidRPr="00334271">
        <w:rPr>
          <w:rFonts w:ascii="Times New Roman" w:hAnsi="Times New Roman"/>
          <w:sz w:val="24"/>
          <w:szCs w:val="24"/>
        </w:rPr>
        <w:t xml:space="preserve">m και </w:t>
      </w:r>
      <w:r w:rsidR="000314FD" w:rsidRPr="00334271">
        <w:rPr>
          <w:rFonts w:ascii="Times New Roman" w:hAnsi="Times New Roman"/>
          <w:sz w:val="24"/>
          <w:szCs w:val="24"/>
        </w:rPr>
        <w:t xml:space="preserve">ο  βυθός τους είναι αμμοϊλώδης. </w:t>
      </w:r>
      <w:r w:rsidR="00E36BCD" w:rsidRPr="00334271">
        <w:rPr>
          <w:rFonts w:ascii="Times New Roman" w:hAnsi="Times New Roman"/>
          <w:sz w:val="24"/>
          <w:szCs w:val="24"/>
        </w:rPr>
        <w:t>Ο</w:t>
      </w:r>
      <w:r w:rsidR="006D73CC" w:rsidRPr="00334271">
        <w:rPr>
          <w:rFonts w:ascii="Times New Roman" w:hAnsi="Times New Roman"/>
          <w:sz w:val="24"/>
          <w:szCs w:val="24"/>
        </w:rPr>
        <w:t>ι τρεις μεγαλύτερες λιμνοθάλασσες</w:t>
      </w:r>
      <w:r w:rsidR="00E36BCD" w:rsidRPr="00334271">
        <w:rPr>
          <w:rFonts w:ascii="Times New Roman" w:hAnsi="Times New Roman"/>
          <w:sz w:val="24"/>
          <w:szCs w:val="24"/>
        </w:rPr>
        <w:t>, τις οποίες και θα μελετήσουμε είναι</w:t>
      </w:r>
      <w:r w:rsidR="006D73CC" w:rsidRPr="00334271">
        <w:rPr>
          <w:rFonts w:ascii="Times New Roman" w:hAnsi="Times New Roman"/>
          <w:sz w:val="24"/>
          <w:szCs w:val="24"/>
        </w:rPr>
        <w:t>, Ροδιά, Τσουκαλιό και Λογαρού. Η λιμνοθάλασσες Τσουκαλιό και Λογαρού συνδέονται απευθείας με τον κόλπο ενώ η λιμνοθάλασσα Ροδιά συνδέεται με την Τσουκαλιό με ένα στενό στόμιο. Και οι τρεις λιμνοθάλασσες είναι πλούσιες σε αλιεύματα καθώς και σε τροφή για τα υδρόβια πουλιά.</w:t>
      </w:r>
    </w:p>
    <w:p w:rsidR="00CC777A" w:rsidRPr="00334271" w:rsidRDefault="007A15CB" w:rsidP="00CC777A">
      <w:pPr>
        <w:spacing w:after="0"/>
        <w:jc w:val="both"/>
        <w:rPr>
          <w:rFonts w:ascii="Times New Roman" w:hAnsi="Times New Roman"/>
          <w:sz w:val="24"/>
          <w:szCs w:val="24"/>
        </w:rPr>
      </w:pPr>
      <w:r w:rsidRPr="00334271">
        <w:rPr>
          <w:rFonts w:ascii="Times New Roman" w:hAnsi="Times New Roman"/>
          <w:sz w:val="24"/>
          <w:szCs w:val="24"/>
        </w:rPr>
        <w:t xml:space="preserve">   Στον Αμβρακικό εκβάλουν πολυάριθμοι κλάδοι του υδρογραφικού δικτύου της ευρύτερης περιοχής. Οι κυριότεροι προμηθευτές γλυκού νερού, καθώς και σημαντικών ποσοτήτων φερτών υλών είναι οι ποταμοί Άραχθος, Λούρος, σχηματίζοντας </w:t>
      </w:r>
      <w:r w:rsidR="00904F6F" w:rsidRPr="00334271">
        <w:rPr>
          <w:rFonts w:ascii="Times New Roman" w:hAnsi="Times New Roman"/>
          <w:sz w:val="24"/>
          <w:szCs w:val="24"/>
        </w:rPr>
        <w:t>ένα κοινό εκτεταμένο δέλτα 350</w:t>
      </w:r>
      <w:r w:rsidR="00904F6F" w:rsidRPr="00334271">
        <w:rPr>
          <w:rFonts w:ascii="Times New Roman" w:hAnsi="Times New Roman"/>
          <w:sz w:val="24"/>
          <w:szCs w:val="24"/>
          <w:lang w:val="en-US"/>
        </w:rPr>
        <w:t>k</w:t>
      </w:r>
      <w:r w:rsidRPr="00334271">
        <w:rPr>
          <w:rFonts w:ascii="Times New Roman" w:hAnsi="Times New Roman"/>
          <w:sz w:val="24"/>
          <w:szCs w:val="24"/>
        </w:rPr>
        <w:t>m</w:t>
      </w:r>
      <w:r w:rsidRPr="00334271">
        <w:rPr>
          <w:rFonts w:ascii="Times New Roman" w:hAnsi="Times New Roman"/>
          <w:sz w:val="24"/>
          <w:szCs w:val="24"/>
          <w:vertAlign w:val="superscript"/>
        </w:rPr>
        <w:t>2</w:t>
      </w:r>
      <w:r w:rsidRPr="00334271">
        <w:rPr>
          <w:rFonts w:ascii="Times New Roman" w:hAnsi="Times New Roman"/>
          <w:sz w:val="24"/>
          <w:szCs w:val="24"/>
        </w:rPr>
        <w:t xml:space="preserve"> (Poulos and Chronis, 1997)</w:t>
      </w:r>
      <w:r w:rsidR="00E36BCD" w:rsidRPr="00334271">
        <w:rPr>
          <w:rFonts w:ascii="Times New Roman" w:hAnsi="Times New Roman"/>
          <w:sz w:val="24"/>
          <w:szCs w:val="24"/>
        </w:rPr>
        <w:t>.</w:t>
      </w:r>
      <w:r w:rsidR="000314FD" w:rsidRPr="00334271">
        <w:rPr>
          <w:rFonts w:ascii="Times New Roman" w:hAnsi="Times New Roman"/>
          <w:sz w:val="24"/>
          <w:szCs w:val="24"/>
        </w:rPr>
        <w:t xml:space="preserve"> </w:t>
      </w:r>
      <w:r w:rsidRPr="00334271">
        <w:rPr>
          <w:rFonts w:ascii="Times New Roman" w:hAnsi="Times New Roman"/>
          <w:sz w:val="24"/>
          <w:szCs w:val="24"/>
        </w:rPr>
        <w:t>Η ποσότητα ιζήματος που ένας ποταμός τροφοδοτεί τον παρακείμενο θαλάσσιο χώρο εξαρτάται κυρίως από το ανάγλυφο της λεκάνης απορροής, την γεωλογία, τις χρήσεις γης και τις κλιματικές συνθήκες</w:t>
      </w:r>
      <w:r w:rsidR="000314FD" w:rsidRPr="00334271">
        <w:rPr>
          <w:rFonts w:ascii="Times New Roman" w:hAnsi="Times New Roman"/>
          <w:sz w:val="24"/>
          <w:szCs w:val="24"/>
        </w:rPr>
        <w:t xml:space="preserve"> (Woodward, 1995). </w:t>
      </w:r>
    </w:p>
    <w:p w:rsidR="00CC777A" w:rsidRPr="00334271" w:rsidRDefault="00CC777A" w:rsidP="00CC777A">
      <w:pPr>
        <w:spacing w:after="0"/>
        <w:jc w:val="both"/>
        <w:rPr>
          <w:rFonts w:ascii="Times New Roman" w:hAnsi="Times New Roman"/>
          <w:sz w:val="24"/>
          <w:szCs w:val="24"/>
        </w:rPr>
      </w:pPr>
      <w:r w:rsidRPr="00334271">
        <w:rPr>
          <w:rFonts w:ascii="Times New Roman" w:hAnsi="Times New Roman"/>
          <w:sz w:val="24"/>
          <w:szCs w:val="24"/>
        </w:rPr>
        <w:t xml:space="preserve">   Λόγω της μικρής ανανέωσης των υδάτων, ειδικά στα βαθύτερα στρώματα του κόλπου και της εισόδου σε αυτόν μόνο των επιφανειακών νερών του Ιονίου, προκύπτει το πρόβλημα ποιότητας των νερών του Αμβρακικού κόλπου. Σε συνδυασμό με την απορροή των ποταμών που εκβάλουν στο βόρειο τμήμα του, οι οποίοι μεταφέρουν, ιζήματα με οργανικό υλικό και αυξημένες συγκεντρώσεις μετάλλων και θρεπτικών, επιβαρύνεται ακόμα περισσότερο η υπάρχουσα κατάσταση.</w:t>
      </w:r>
    </w:p>
    <w:p w:rsidR="00CC777A" w:rsidRPr="00334271" w:rsidRDefault="00CC777A" w:rsidP="00CC777A">
      <w:pPr>
        <w:spacing w:after="0"/>
        <w:jc w:val="both"/>
        <w:rPr>
          <w:rFonts w:ascii="Times New Roman" w:hAnsi="Times New Roman"/>
          <w:sz w:val="24"/>
          <w:szCs w:val="24"/>
        </w:rPr>
      </w:pPr>
      <w:r w:rsidRPr="00334271">
        <w:rPr>
          <w:rFonts w:ascii="Times New Roman" w:hAnsi="Times New Roman"/>
          <w:sz w:val="24"/>
          <w:szCs w:val="24"/>
        </w:rPr>
        <w:t xml:space="preserve">   Οι σπουδαιότερες πηγές ρύπανσης από ανθρώπινες δραστηριότητες που επιβαρύνουν τον Αμβρακικό κόλπο είναι :</w:t>
      </w:r>
    </w:p>
    <w:p w:rsidR="00CC777A" w:rsidRPr="00334271" w:rsidRDefault="00CC777A" w:rsidP="00CC777A">
      <w:pPr>
        <w:spacing w:after="0"/>
        <w:jc w:val="both"/>
        <w:rPr>
          <w:rFonts w:ascii="Times New Roman" w:hAnsi="Times New Roman"/>
          <w:sz w:val="24"/>
          <w:szCs w:val="24"/>
        </w:rPr>
      </w:pPr>
      <w:r w:rsidRPr="00334271">
        <w:rPr>
          <w:rFonts w:ascii="Times New Roman" w:hAnsi="Times New Roman"/>
          <w:sz w:val="24"/>
          <w:szCs w:val="24"/>
        </w:rPr>
        <w:t>-</w:t>
      </w:r>
      <w:r w:rsidRPr="00334271">
        <w:rPr>
          <w:rFonts w:ascii="Times New Roman" w:hAnsi="Times New Roman"/>
          <w:sz w:val="24"/>
          <w:szCs w:val="24"/>
        </w:rPr>
        <w:tab/>
        <w:t>Βιομηχανικά υγρά απόβλητα</w:t>
      </w:r>
    </w:p>
    <w:p w:rsidR="00CC777A" w:rsidRPr="00334271" w:rsidRDefault="00CC777A" w:rsidP="00CC777A">
      <w:pPr>
        <w:spacing w:after="0"/>
        <w:jc w:val="both"/>
        <w:rPr>
          <w:rFonts w:ascii="Times New Roman" w:hAnsi="Times New Roman"/>
          <w:sz w:val="24"/>
          <w:szCs w:val="24"/>
        </w:rPr>
      </w:pPr>
      <w:r w:rsidRPr="00334271">
        <w:rPr>
          <w:rFonts w:ascii="Times New Roman" w:hAnsi="Times New Roman"/>
          <w:sz w:val="24"/>
          <w:szCs w:val="24"/>
        </w:rPr>
        <w:t>-</w:t>
      </w:r>
      <w:r w:rsidRPr="00334271">
        <w:rPr>
          <w:rFonts w:ascii="Times New Roman" w:hAnsi="Times New Roman"/>
          <w:sz w:val="24"/>
          <w:szCs w:val="24"/>
        </w:rPr>
        <w:tab/>
        <w:t>Αστικά λύματα</w:t>
      </w:r>
    </w:p>
    <w:p w:rsidR="00DB27A6" w:rsidRPr="00C66286" w:rsidRDefault="00CC777A" w:rsidP="00C66286">
      <w:pPr>
        <w:spacing w:after="120"/>
        <w:jc w:val="both"/>
        <w:rPr>
          <w:rFonts w:ascii="Times New Roman" w:hAnsi="Times New Roman"/>
          <w:sz w:val="24"/>
          <w:szCs w:val="24"/>
        </w:rPr>
      </w:pPr>
      <w:r w:rsidRPr="00334271">
        <w:rPr>
          <w:rFonts w:ascii="Times New Roman" w:hAnsi="Times New Roman"/>
          <w:sz w:val="24"/>
          <w:szCs w:val="24"/>
        </w:rPr>
        <w:t>-</w:t>
      </w:r>
      <w:r w:rsidRPr="00334271">
        <w:rPr>
          <w:rFonts w:ascii="Times New Roman" w:hAnsi="Times New Roman"/>
          <w:sz w:val="24"/>
          <w:szCs w:val="24"/>
        </w:rPr>
        <w:tab/>
        <w:t>Επιφανειακές απορροές (κυρίω</w:t>
      </w:r>
      <w:r w:rsidR="00C66286">
        <w:rPr>
          <w:rFonts w:ascii="Times New Roman" w:hAnsi="Times New Roman"/>
          <w:sz w:val="24"/>
          <w:szCs w:val="24"/>
        </w:rPr>
        <w:t>ς από γεωργία και κτηνοτροφία).</w:t>
      </w:r>
    </w:p>
    <w:p w:rsidR="00C66286" w:rsidRPr="00C66286" w:rsidRDefault="00C66286" w:rsidP="00C66286">
      <w:pPr>
        <w:spacing w:after="0"/>
        <w:jc w:val="both"/>
        <w:rPr>
          <w:rFonts w:ascii="Times New Roman" w:hAnsi="Times New Roman"/>
          <w:sz w:val="24"/>
          <w:szCs w:val="24"/>
        </w:rPr>
      </w:pPr>
    </w:p>
    <w:p w:rsidR="00334271" w:rsidRPr="00334271" w:rsidRDefault="00C66286" w:rsidP="00334271">
      <w:pPr>
        <w:spacing w:after="120"/>
        <w:jc w:val="center"/>
        <w:rPr>
          <w:rFonts w:ascii="Times New Roman" w:hAnsi="Times New Roman"/>
          <w:sz w:val="24"/>
          <w:szCs w:val="24"/>
        </w:rPr>
      </w:pPr>
      <w:r w:rsidRPr="00334271">
        <w:rPr>
          <w:rFonts w:ascii="Times New Roman" w:hAnsi="Times New Roman"/>
          <w:b/>
          <w:sz w:val="24"/>
          <w:szCs w:val="24"/>
        </w:rPr>
        <w:t>ΥΛΙΚΑ ΚΑΙ ΜΕΘΟΔΟΙ</w:t>
      </w:r>
    </w:p>
    <w:p w:rsidR="00D000FD" w:rsidRPr="00334271" w:rsidRDefault="00334271" w:rsidP="00B10E98">
      <w:pPr>
        <w:spacing w:after="0"/>
        <w:jc w:val="both"/>
        <w:rPr>
          <w:rFonts w:ascii="Times New Roman" w:hAnsi="Times New Roman"/>
          <w:sz w:val="24"/>
          <w:szCs w:val="24"/>
        </w:rPr>
      </w:pPr>
      <w:r w:rsidRPr="00334271">
        <w:rPr>
          <w:rFonts w:ascii="Times New Roman" w:hAnsi="Times New Roman"/>
          <w:sz w:val="24"/>
          <w:szCs w:val="24"/>
        </w:rPr>
        <w:t xml:space="preserve">   </w:t>
      </w:r>
      <w:r w:rsidR="00F43E7B" w:rsidRPr="00334271">
        <w:rPr>
          <w:rFonts w:ascii="Times New Roman" w:hAnsi="Times New Roman"/>
          <w:sz w:val="24"/>
          <w:szCs w:val="24"/>
        </w:rPr>
        <w:t xml:space="preserve"> Σύμφωνα με τη μελέτη των Ferentinos et al. (2010)</w:t>
      </w:r>
      <w:r w:rsidR="000314FD" w:rsidRPr="00334271">
        <w:rPr>
          <w:rFonts w:ascii="Times New Roman" w:hAnsi="Times New Roman"/>
          <w:sz w:val="24"/>
          <w:szCs w:val="24"/>
        </w:rPr>
        <w:t xml:space="preserve">, </w:t>
      </w:r>
      <w:r w:rsidR="00F43E7B" w:rsidRPr="00334271">
        <w:rPr>
          <w:rFonts w:ascii="Times New Roman" w:hAnsi="Times New Roman"/>
          <w:sz w:val="24"/>
          <w:szCs w:val="24"/>
        </w:rPr>
        <w:t>ο πυθμένας του κόλπου καλύπτεται από ένα ομοιόμορφ</w:t>
      </w:r>
      <w:r w:rsidR="009D10E8" w:rsidRPr="00334271">
        <w:rPr>
          <w:rFonts w:ascii="Times New Roman" w:hAnsi="Times New Roman"/>
          <w:sz w:val="24"/>
          <w:szCs w:val="24"/>
        </w:rPr>
        <w:t>ο μαύρο στρώμα λάσπης, πάχους 3-10</w:t>
      </w:r>
      <w:r w:rsidR="00F43E7B" w:rsidRPr="00334271">
        <w:rPr>
          <w:rFonts w:ascii="Times New Roman" w:hAnsi="Times New Roman"/>
          <w:sz w:val="24"/>
          <w:szCs w:val="24"/>
        </w:rPr>
        <w:t>cm</w:t>
      </w:r>
      <w:r>
        <w:rPr>
          <w:rFonts w:ascii="Times New Roman" w:hAnsi="Times New Roman"/>
          <w:sz w:val="24"/>
          <w:szCs w:val="24"/>
        </w:rPr>
        <w:t xml:space="preserve"> (Εικόνα 2</w:t>
      </w:r>
      <w:r w:rsidR="009D10E8" w:rsidRPr="00334271">
        <w:rPr>
          <w:rFonts w:ascii="Times New Roman" w:hAnsi="Times New Roman"/>
          <w:sz w:val="24"/>
          <w:szCs w:val="24"/>
        </w:rPr>
        <w:t>)</w:t>
      </w:r>
      <w:r w:rsidR="00F43E7B" w:rsidRPr="00334271">
        <w:rPr>
          <w:rFonts w:ascii="Times New Roman" w:hAnsi="Times New Roman"/>
          <w:sz w:val="24"/>
          <w:szCs w:val="24"/>
        </w:rPr>
        <w:t xml:space="preserve">.  Το έντονο μαύρο χρώμα αποτελεί απόδειξη των ανοξικών συνθηκών που επικρατούν στον πυθμένα. </w:t>
      </w:r>
      <w:r w:rsidR="00B6455B">
        <w:rPr>
          <w:rFonts w:ascii="Times New Roman" w:hAnsi="Times New Roman"/>
          <w:sz w:val="24"/>
          <w:szCs w:val="24"/>
        </w:rPr>
        <w:t>Όπως φαίνεται από το προφίλ του πυθμένα (Εικόνα 2), η</w:t>
      </w:r>
      <w:r w:rsidR="00F43E7B" w:rsidRPr="00334271">
        <w:rPr>
          <w:rFonts w:ascii="Times New Roman" w:hAnsi="Times New Roman"/>
          <w:sz w:val="24"/>
          <w:szCs w:val="24"/>
        </w:rPr>
        <w:t xml:space="preserve">περιεκτικότητα του σε </w:t>
      </w:r>
      <w:r w:rsidR="009D10E8" w:rsidRPr="00334271">
        <w:rPr>
          <w:rFonts w:ascii="Times New Roman" w:hAnsi="Times New Roman"/>
          <w:sz w:val="24"/>
          <w:szCs w:val="24"/>
        </w:rPr>
        <w:t>άργιλο κυμαίνεται μεταξύ 28-33</w:t>
      </w:r>
      <w:r w:rsidR="00D000FD" w:rsidRPr="00334271">
        <w:rPr>
          <w:rFonts w:ascii="Times New Roman" w:hAnsi="Times New Roman"/>
          <w:sz w:val="24"/>
          <w:szCs w:val="24"/>
        </w:rPr>
        <w:t>% και σε ιλύ με</w:t>
      </w:r>
      <w:r w:rsidR="009D10E8" w:rsidRPr="00334271">
        <w:rPr>
          <w:rFonts w:ascii="Times New Roman" w:hAnsi="Times New Roman"/>
          <w:sz w:val="24"/>
          <w:szCs w:val="24"/>
        </w:rPr>
        <w:t>ταξύ 65-68</w:t>
      </w:r>
      <w:r w:rsidR="00D000FD" w:rsidRPr="00334271">
        <w:rPr>
          <w:rFonts w:ascii="Times New Roman" w:hAnsi="Times New Roman"/>
          <w:sz w:val="24"/>
          <w:szCs w:val="24"/>
        </w:rPr>
        <w:t>%</w:t>
      </w:r>
      <w:r w:rsidR="00F43E7B" w:rsidRPr="00334271">
        <w:rPr>
          <w:rFonts w:ascii="Times New Roman" w:hAnsi="Times New Roman"/>
          <w:sz w:val="24"/>
          <w:szCs w:val="24"/>
        </w:rPr>
        <w:t>. Τα κλάσ</w:t>
      </w:r>
      <w:r w:rsidR="009D10E8" w:rsidRPr="00334271">
        <w:rPr>
          <w:rFonts w:ascii="Times New Roman" w:hAnsi="Times New Roman"/>
          <w:sz w:val="24"/>
          <w:szCs w:val="24"/>
        </w:rPr>
        <w:t>ματα άμμου είναι λιγότερα από 3</w:t>
      </w:r>
      <w:r w:rsidR="00F43E7B" w:rsidRPr="00334271">
        <w:rPr>
          <w:rFonts w:ascii="Times New Roman" w:hAnsi="Times New Roman"/>
          <w:sz w:val="24"/>
          <w:szCs w:val="24"/>
        </w:rPr>
        <w:t>% του ιζήματος. Κάτω από το μαύρο στρώμα σχηματίζεται ένα άλλο στρώμα, χρώματος πρ</w:t>
      </w:r>
      <w:r w:rsidR="009D10E8" w:rsidRPr="00334271">
        <w:rPr>
          <w:rFonts w:ascii="Times New Roman" w:hAnsi="Times New Roman"/>
          <w:sz w:val="24"/>
          <w:szCs w:val="24"/>
        </w:rPr>
        <w:t>ασινογκρί και πάχος πάνω από 50</w:t>
      </w:r>
      <w:r w:rsidR="00F43E7B" w:rsidRPr="00334271">
        <w:rPr>
          <w:rFonts w:ascii="Times New Roman" w:hAnsi="Times New Roman"/>
          <w:sz w:val="24"/>
          <w:szCs w:val="24"/>
        </w:rPr>
        <w:t>cm. Η περιεκτικό</w:t>
      </w:r>
      <w:r w:rsidR="009D10E8" w:rsidRPr="00334271">
        <w:rPr>
          <w:rFonts w:ascii="Times New Roman" w:hAnsi="Times New Roman"/>
          <w:sz w:val="24"/>
          <w:szCs w:val="24"/>
        </w:rPr>
        <w:t>τητά του σε άργιλο είναι 38-41% και σε ιλύ 50-</w:t>
      </w:r>
      <w:r w:rsidR="00D000FD" w:rsidRPr="00334271">
        <w:rPr>
          <w:rFonts w:ascii="Times New Roman" w:hAnsi="Times New Roman"/>
          <w:sz w:val="24"/>
          <w:szCs w:val="24"/>
        </w:rPr>
        <w:t>60</w:t>
      </w:r>
      <w:r w:rsidR="00F43E7B" w:rsidRPr="00334271">
        <w:rPr>
          <w:rFonts w:ascii="Times New Roman" w:hAnsi="Times New Roman"/>
          <w:sz w:val="24"/>
          <w:szCs w:val="24"/>
        </w:rPr>
        <w:t>%. Το μαύρο στρώμ</w:t>
      </w:r>
      <w:r w:rsidR="009D10E8" w:rsidRPr="00334271">
        <w:rPr>
          <w:rFonts w:ascii="Times New Roman" w:hAnsi="Times New Roman"/>
          <w:sz w:val="24"/>
          <w:szCs w:val="24"/>
        </w:rPr>
        <w:t>α περιέχει 5-8.6</w:t>
      </w:r>
      <w:r w:rsidR="00F43E7B" w:rsidRPr="00334271">
        <w:rPr>
          <w:rFonts w:ascii="Times New Roman" w:hAnsi="Times New Roman"/>
          <w:sz w:val="24"/>
          <w:szCs w:val="24"/>
        </w:rPr>
        <w:t>% ολικό άνθρακα</w:t>
      </w:r>
      <w:r w:rsidR="009D10E8" w:rsidRPr="00334271">
        <w:rPr>
          <w:rFonts w:ascii="Times New Roman" w:hAnsi="Times New Roman"/>
          <w:sz w:val="24"/>
          <w:szCs w:val="24"/>
        </w:rPr>
        <w:t xml:space="preserve"> (ΤΟC), ενώ το δεύτερο στρώμα 5</w:t>
      </w:r>
      <w:r w:rsidR="00F43E7B" w:rsidRPr="00334271">
        <w:rPr>
          <w:rFonts w:ascii="Times New Roman" w:hAnsi="Times New Roman"/>
          <w:sz w:val="24"/>
          <w:szCs w:val="24"/>
        </w:rPr>
        <w:t>% .</w:t>
      </w:r>
    </w:p>
    <w:p w:rsidR="00E8511A" w:rsidRPr="00667F47" w:rsidRDefault="006635E4" w:rsidP="00A7709D">
      <w:pPr>
        <w:spacing w:after="0"/>
        <w:jc w:val="center"/>
        <w:rPr>
          <w:rFonts w:ascii="Times New Roman" w:hAnsi="Times New Roman"/>
          <w:sz w:val="20"/>
          <w:szCs w:val="20"/>
        </w:rPr>
      </w:pPr>
      <w:r>
        <w:rPr>
          <w:rFonts w:ascii="Times New Roman" w:hAnsi="Times New Roman"/>
          <w:b/>
          <w:noProof/>
          <w:sz w:val="28"/>
          <w:szCs w:val="28"/>
          <w:lang w:eastAsia="el-GR"/>
        </w:rPr>
        <w:lastRenderedPageBreak/>
        <w:drawing>
          <wp:inline distT="0" distB="0" distL="0" distR="0">
            <wp:extent cx="2543175" cy="3362325"/>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srcRect/>
                    <a:stretch>
                      <a:fillRect/>
                    </a:stretch>
                  </pic:blipFill>
                  <pic:spPr bwMode="auto">
                    <a:xfrm>
                      <a:off x="0" y="0"/>
                      <a:ext cx="2543175" cy="3362325"/>
                    </a:xfrm>
                    <a:prstGeom prst="rect">
                      <a:avLst/>
                    </a:prstGeom>
                    <a:noFill/>
                    <a:ln w="9525">
                      <a:noFill/>
                      <a:miter lim="800000"/>
                      <a:headEnd/>
                      <a:tailEnd/>
                    </a:ln>
                  </pic:spPr>
                </pic:pic>
              </a:graphicData>
            </a:graphic>
          </wp:inline>
        </w:drawing>
      </w:r>
    </w:p>
    <w:p w:rsidR="000314FD" w:rsidRPr="00C66286" w:rsidRDefault="00334271" w:rsidP="00816261">
      <w:pPr>
        <w:spacing w:after="0"/>
        <w:jc w:val="center"/>
        <w:rPr>
          <w:rFonts w:ascii="Times New Roman" w:hAnsi="Times New Roman"/>
          <w:b/>
          <w:i/>
          <w:sz w:val="20"/>
          <w:szCs w:val="20"/>
        </w:rPr>
      </w:pPr>
      <w:r w:rsidRPr="00C66286">
        <w:rPr>
          <w:rFonts w:ascii="Times New Roman" w:hAnsi="Times New Roman"/>
          <w:b/>
          <w:i/>
          <w:sz w:val="20"/>
          <w:szCs w:val="20"/>
        </w:rPr>
        <w:t>Εικόνα 2</w:t>
      </w:r>
      <w:r w:rsidR="00D000FD" w:rsidRPr="00C66286">
        <w:rPr>
          <w:rFonts w:ascii="Times New Roman" w:hAnsi="Times New Roman"/>
          <w:b/>
          <w:i/>
          <w:sz w:val="20"/>
          <w:szCs w:val="20"/>
        </w:rPr>
        <w:t>: Περιγραφή πυθμένα και προφίλ TOC, σε δυο διαφορετικά σημεία του Αμβρακικού (Ferentinos et. al., 2010).</w:t>
      </w:r>
    </w:p>
    <w:p w:rsidR="00F43E7B" w:rsidRPr="00334271" w:rsidRDefault="00F43E7B" w:rsidP="00816261">
      <w:pPr>
        <w:spacing w:after="0"/>
        <w:jc w:val="both"/>
        <w:rPr>
          <w:rFonts w:ascii="Times New Roman" w:hAnsi="Times New Roman"/>
          <w:sz w:val="24"/>
          <w:szCs w:val="24"/>
        </w:rPr>
      </w:pPr>
    </w:p>
    <w:p w:rsidR="00F43E7B" w:rsidRPr="00334271" w:rsidRDefault="00F43E7B" w:rsidP="00B10E98">
      <w:pPr>
        <w:spacing w:after="0"/>
        <w:jc w:val="both"/>
        <w:rPr>
          <w:rFonts w:ascii="Times New Roman" w:hAnsi="Times New Roman"/>
          <w:sz w:val="24"/>
          <w:szCs w:val="24"/>
        </w:rPr>
      </w:pPr>
      <w:r w:rsidRPr="00334271">
        <w:rPr>
          <w:rFonts w:ascii="Times New Roman" w:hAnsi="Times New Roman"/>
          <w:sz w:val="24"/>
          <w:szCs w:val="24"/>
        </w:rPr>
        <w:t xml:space="preserve">   Στα παράκτια υδατικά συστήματα είναι συχνή η παρουσία μετάλλων, που συνήθως περιγράφονται με τον όρο βαρέα μέταλλα. Ορισμένα από αυτά όπως το αλουμίνιο και ο σίδηρος, έχουν φυσική παρουσία και συναντώνται σε υψηλές σχετικά συγκεντρώσεις. Κάποια άλλα όπως ο υδράργυρος, το κάδμιο, το σελήνιο κ.α., παρουσιάζονται πιο σπάνια και οι συγκεντρώσεις τους είναι συνήθως χαμηλές. Οι ανθρώπινες δραστηριότητες όπως τα βιομηχανικά και τα αστικά απόβλητα, τα γεωργικά υπολείμματα κ.α., μπορούν να αυξήσουν τις συγκεντρώσεις των βαρέων μετάλλων. Ως επακόλουθο είναι η συσσώρευση τους στα λεπτόκοκκα ιζήματα και τους έμβιους οργανισμούς, δημιουργώντας τοξικότητα, προκαλώντας δυσλειτουργία στις λειτουργίες των οργανισμών και αλλαγές στην κατανομή και αφθονία των πληθυσμών. </w:t>
      </w:r>
    </w:p>
    <w:p w:rsidR="00E8511A" w:rsidRDefault="00F43E7B" w:rsidP="00B311D6">
      <w:pPr>
        <w:spacing w:after="0"/>
        <w:jc w:val="both"/>
        <w:rPr>
          <w:rFonts w:ascii="Times New Roman" w:hAnsi="Times New Roman"/>
          <w:sz w:val="24"/>
          <w:szCs w:val="24"/>
        </w:rPr>
      </w:pPr>
      <w:r w:rsidRPr="00334271">
        <w:rPr>
          <w:rFonts w:ascii="Times New Roman" w:hAnsi="Times New Roman"/>
          <w:sz w:val="24"/>
          <w:szCs w:val="24"/>
        </w:rPr>
        <w:t xml:space="preserve">   </w:t>
      </w:r>
      <w:r w:rsidR="00334271">
        <w:rPr>
          <w:rFonts w:ascii="Times New Roman" w:hAnsi="Times New Roman"/>
          <w:sz w:val="24"/>
          <w:szCs w:val="24"/>
        </w:rPr>
        <w:t>Στον Πίνακα 1</w:t>
      </w:r>
      <w:r w:rsidRPr="00334271">
        <w:rPr>
          <w:rFonts w:ascii="Times New Roman" w:hAnsi="Times New Roman"/>
          <w:sz w:val="24"/>
          <w:szCs w:val="24"/>
        </w:rPr>
        <w:t xml:space="preserve">, παρουσιάζονται τα αποτελέσματα </w:t>
      </w:r>
      <w:r w:rsidR="00B311D6">
        <w:rPr>
          <w:rFonts w:ascii="Times New Roman" w:hAnsi="Times New Roman"/>
          <w:sz w:val="24"/>
          <w:szCs w:val="24"/>
        </w:rPr>
        <w:t xml:space="preserve">από τον προσδιορισμό </w:t>
      </w:r>
      <w:r w:rsidRPr="00334271">
        <w:rPr>
          <w:rFonts w:ascii="Times New Roman" w:hAnsi="Times New Roman"/>
          <w:sz w:val="24"/>
          <w:szCs w:val="24"/>
        </w:rPr>
        <w:t xml:space="preserve">των βαρέων μετάλλων </w:t>
      </w:r>
      <w:r w:rsidR="00B311D6">
        <w:rPr>
          <w:rFonts w:ascii="Times New Roman" w:hAnsi="Times New Roman"/>
          <w:sz w:val="24"/>
          <w:szCs w:val="24"/>
        </w:rPr>
        <w:t>σε ιζήματα</w:t>
      </w:r>
      <w:r w:rsidRPr="00334271">
        <w:rPr>
          <w:rFonts w:ascii="Times New Roman" w:hAnsi="Times New Roman"/>
          <w:sz w:val="24"/>
          <w:szCs w:val="24"/>
        </w:rPr>
        <w:t xml:space="preserve"> της θαλάσσιας περιο</w:t>
      </w:r>
      <w:r w:rsidR="00B311D6">
        <w:rPr>
          <w:rFonts w:ascii="Times New Roman" w:hAnsi="Times New Roman"/>
          <w:sz w:val="24"/>
          <w:szCs w:val="24"/>
        </w:rPr>
        <w:t xml:space="preserve">χής </w:t>
      </w:r>
      <w:r w:rsidRPr="00334271">
        <w:rPr>
          <w:rFonts w:ascii="Times New Roman" w:hAnsi="Times New Roman"/>
          <w:sz w:val="24"/>
          <w:szCs w:val="24"/>
        </w:rPr>
        <w:t>Α</w:t>
      </w:r>
      <w:r w:rsidR="008A59A0" w:rsidRPr="00334271">
        <w:rPr>
          <w:rFonts w:ascii="Times New Roman" w:hAnsi="Times New Roman"/>
          <w:sz w:val="24"/>
          <w:szCs w:val="24"/>
        </w:rPr>
        <w:t>μβρακικού</w:t>
      </w:r>
      <w:r w:rsidR="00C66286">
        <w:rPr>
          <w:rFonts w:ascii="Times New Roman" w:hAnsi="Times New Roman"/>
          <w:sz w:val="24"/>
          <w:szCs w:val="24"/>
        </w:rPr>
        <w:t xml:space="preserve"> (Α2</w:t>
      </w:r>
      <w:r w:rsidR="00C66286" w:rsidRPr="00C66286">
        <w:rPr>
          <w:rFonts w:ascii="Times New Roman" w:hAnsi="Times New Roman"/>
          <w:sz w:val="24"/>
          <w:szCs w:val="24"/>
        </w:rPr>
        <w:t>,</w:t>
      </w:r>
      <w:r w:rsidR="00C66286">
        <w:rPr>
          <w:rFonts w:ascii="Times New Roman" w:hAnsi="Times New Roman"/>
          <w:sz w:val="24"/>
          <w:szCs w:val="24"/>
        </w:rPr>
        <w:t>Α10</w:t>
      </w:r>
      <w:r w:rsidR="00C66286" w:rsidRPr="00C66286">
        <w:rPr>
          <w:rFonts w:ascii="Times New Roman" w:hAnsi="Times New Roman"/>
          <w:sz w:val="24"/>
          <w:szCs w:val="24"/>
        </w:rPr>
        <w:t>,</w:t>
      </w:r>
      <w:r w:rsidR="00C66286">
        <w:rPr>
          <w:rFonts w:ascii="Times New Roman" w:hAnsi="Times New Roman"/>
          <w:sz w:val="24"/>
          <w:szCs w:val="24"/>
        </w:rPr>
        <w:t>Α12</w:t>
      </w:r>
      <w:r w:rsidR="00C66286" w:rsidRPr="00C66286">
        <w:rPr>
          <w:rFonts w:ascii="Times New Roman" w:hAnsi="Times New Roman"/>
          <w:sz w:val="24"/>
          <w:szCs w:val="24"/>
        </w:rPr>
        <w:t>,</w:t>
      </w:r>
      <w:r w:rsidR="00C66286">
        <w:rPr>
          <w:rFonts w:ascii="Times New Roman" w:hAnsi="Times New Roman"/>
          <w:sz w:val="24"/>
          <w:szCs w:val="24"/>
        </w:rPr>
        <w:t>Α14)</w:t>
      </w:r>
      <w:r w:rsidR="008A59A0" w:rsidRPr="00334271">
        <w:rPr>
          <w:rFonts w:ascii="Times New Roman" w:hAnsi="Times New Roman"/>
          <w:sz w:val="24"/>
          <w:szCs w:val="24"/>
        </w:rPr>
        <w:t xml:space="preserve"> και λιμνοθαλασσών </w:t>
      </w:r>
      <w:r w:rsidR="00C66286">
        <w:rPr>
          <w:rFonts w:ascii="Times New Roman" w:hAnsi="Times New Roman"/>
          <w:sz w:val="24"/>
          <w:szCs w:val="24"/>
        </w:rPr>
        <w:t>(</w:t>
      </w:r>
      <w:r w:rsidR="00C66286">
        <w:rPr>
          <w:rFonts w:ascii="Times New Roman" w:hAnsi="Times New Roman"/>
          <w:sz w:val="24"/>
          <w:szCs w:val="24"/>
          <w:lang w:val="en-US"/>
        </w:rPr>
        <w:t>L</w:t>
      </w:r>
      <w:r w:rsidR="00C66286" w:rsidRPr="00C66286">
        <w:rPr>
          <w:rFonts w:ascii="Times New Roman" w:hAnsi="Times New Roman"/>
          <w:sz w:val="24"/>
          <w:szCs w:val="24"/>
        </w:rPr>
        <w:t xml:space="preserve">1, </w:t>
      </w:r>
      <w:r w:rsidR="00C66286">
        <w:rPr>
          <w:rFonts w:ascii="Times New Roman" w:hAnsi="Times New Roman"/>
          <w:sz w:val="24"/>
          <w:szCs w:val="24"/>
          <w:lang w:val="en-US"/>
        </w:rPr>
        <w:t>L</w:t>
      </w:r>
      <w:r w:rsidR="00C66286" w:rsidRPr="00C66286">
        <w:rPr>
          <w:rFonts w:ascii="Times New Roman" w:hAnsi="Times New Roman"/>
          <w:sz w:val="24"/>
          <w:szCs w:val="24"/>
        </w:rPr>
        <w:t xml:space="preserve">2, </w:t>
      </w:r>
      <w:r w:rsidR="00C66286">
        <w:rPr>
          <w:rFonts w:ascii="Times New Roman" w:hAnsi="Times New Roman"/>
          <w:sz w:val="24"/>
          <w:szCs w:val="24"/>
          <w:lang w:val="en-US"/>
        </w:rPr>
        <w:t>L</w:t>
      </w:r>
      <w:r w:rsidR="00C66286" w:rsidRPr="00C66286">
        <w:rPr>
          <w:rFonts w:ascii="Times New Roman" w:hAnsi="Times New Roman"/>
          <w:sz w:val="24"/>
          <w:szCs w:val="24"/>
        </w:rPr>
        <w:t xml:space="preserve">3) </w:t>
      </w:r>
      <w:r w:rsidR="00B311D6">
        <w:rPr>
          <w:rFonts w:ascii="Times New Roman" w:hAnsi="Times New Roman"/>
          <w:sz w:val="24"/>
          <w:szCs w:val="24"/>
        </w:rPr>
        <w:t xml:space="preserve">το Δεκέμβριο του 2009 </w:t>
      </w:r>
      <w:r w:rsidR="008A59A0" w:rsidRPr="00334271">
        <w:rPr>
          <w:rFonts w:ascii="Times New Roman" w:hAnsi="Times New Roman"/>
          <w:sz w:val="24"/>
          <w:szCs w:val="24"/>
        </w:rPr>
        <w:t xml:space="preserve">(Κοινοπραξία Διαχείριση Αμβρακικού, 2009 (γ)). </w:t>
      </w:r>
      <w:r w:rsidR="00B311D6" w:rsidRPr="00B311D6">
        <w:rPr>
          <w:rFonts w:ascii="Times New Roman" w:hAnsi="Times New Roman"/>
          <w:sz w:val="24"/>
          <w:szCs w:val="24"/>
        </w:rPr>
        <w:t xml:space="preserve">Οι σταθμοί δειγματοληψίας </w:t>
      </w:r>
      <w:r w:rsidR="00B311D6">
        <w:rPr>
          <w:rFonts w:ascii="Times New Roman" w:hAnsi="Times New Roman"/>
          <w:sz w:val="24"/>
          <w:szCs w:val="24"/>
        </w:rPr>
        <w:t xml:space="preserve">χρησιμοποιήθηκαν στο ερευνητικό </w:t>
      </w:r>
      <w:r w:rsidR="00B311D6" w:rsidRPr="00B311D6">
        <w:rPr>
          <w:rFonts w:ascii="Times New Roman" w:hAnsi="Times New Roman"/>
          <w:sz w:val="24"/>
          <w:szCs w:val="24"/>
        </w:rPr>
        <w:t xml:space="preserve">πρόγραμμα “Ανάπτυξη Διαχειριστικών Εργαλείων και Σύνταξη </w:t>
      </w:r>
      <w:r w:rsidR="00B311D6">
        <w:rPr>
          <w:rFonts w:ascii="Times New Roman" w:hAnsi="Times New Roman"/>
          <w:sz w:val="24"/>
          <w:szCs w:val="24"/>
        </w:rPr>
        <w:t xml:space="preserve">Διαχειριστικού Σχεδίου Υδατικών </w:t>
      </w:r>
      <w:r w:rsidR="00B311D6" w:rsidRPr="00B311D6">
        <w:rPr>
          <w:rFonts w:ascii="Times New Roman" w:hAnsi="Times New Roman"/>
          <w:sz w:val="24"/>
          <w:szCs w:val="24"/>
        </w:rPr>
        <w:t>Πόρων (master plan) των υδρολογικών λεκανών των ποτ</w:t>
      </w:r>
      <w:r w:rsidR="00B311D6">
        <w:rPr>
          <w:rFonts w:ascii="Times New Roman" w:hAnsi="Times New Roman"/>
          <w:sz w:val="24"/>
          <w:szCs w:val="24"/>
        </w:rPr>
        <w:t xml:space="preserve">αμών Λούρου και Άραχθου και του Αμβρακικού Κόλπου”. </w:t>
      </w:r>
      <w:r w:rsidRPr="00334271">
        <w:rPr>
          <w:rFonts w:ascii="Times New Roman" w:hAnsi="Times New Roman"/>
          <w:sz w:val="24"/>
          <w:szCs w:val="24"/>
        </w:rPr>
        <w:t>Η υψηλή περιεκτικότητα σε βαρέα μέταλλα, των ιζημάτων των λιμνοθαλασσών, οφείλεται στη γεωλογική σύσταση των εδαφών τους (Karageorgis, 2007). Στις λιμνοθάλασσες Ροδιά και Τσουκαλιό παρατηρούνται μεγαλύτερες τιμές στη συγκέντρωση του μόλυβδου απ</w:t>
      </w:r>
      <w:r w:rsidR="008A59A0" w:rsidRPr="00334271">
        <w:rPr>
          <w:rFonts w:ascii="Times New Roman" w:hAnsi="Times New Roman"/>
          <w:sz w:val="24"/>
          <w:szCs w:val="24"/>
        </w:rPr>
        <w:t xml:space="preserve">ό ότι στον υπόλοιπο κόλπο, που </w:t>
      </w:r>
      <w:r w:rsidRPr="00334271">
        <w:rPr>
          <w:rFonts w:ascii="Times New Roman" w:hAnsi="Times New Roman"/>
          <w:sz w:val="24"/>
          <w:szCs w:val="24"/>
        </w:rPr>
        <w:t>σχετίζεται με τις ανοξικές συνθήκες του πυθμένα των δυο λιμ</w:t>
      </w:r>
      <w:r w:rsidR="00FE6D48" w:rsidRPr="00334271">
        <w:rPr>
          <w:rFonts w:ascii="Times New Roman" w:hAnsi="Times New Roman"/>
          <w:sz w:val="24"/>
          <w:szCs w:val="24"/>
        </w:rPr>
        <w:t>νοθαλασσών (Calvert et al., 2001</w:t>
      </w:r>
      <w:r w:rsidRPr="00334271">
        <w:rPr>
          <w:rFonts w:ascii="Times New Roman" w:hAnsi="Times New Roman"/>
          <w:sz w:val="24"/>
          <w:szCs w:val="24"/>
        </w:rPr>
        <w:t>).</w:t>
      </w:r>
    </w:p>
    <w:p w:rsidR="00334271" w:rsidRPr="00334271" w:rsidRDefault="00334271" w:rsidP="00B10E98">
      <w:pPr>
        <w:spacing w:after="0"/>
        <w:jc w:val="both"/>
        <w:rPr>
          <w:rFonts w:ascii="Times New Roman" w:hAnsi="Times New Roman"/>
          <w:sz w:val="24"/>
          <w:szCs w:val="24"/>
        </w:rPr>
      </w:pPr>
    </w:p>
    <w:p w:rsidR="00A7709D" w:rsidRPr="00C66286" w:rsidRDefault="00334271" w:rsidP="00C66286">
      <w:pPr>
        <w:spacing w:after="120"/>
        <w:jc w:val="center"/>
        <w:rPr>
          <w:rFonts w:ascii="Times New Roman" w:hAnsi="Times New Roman"/>
          <w:b/>
          <w:i/>
          <w:sz w:val="20"/>
          <w:szCs w:val="20"/>
        </w:rPr>
      </w:pPr>
      <w:r w:rsidRPr="00C66286">
        <w:rPr>
          <w:rFonts w:ascii="Times New Roman" w:hAnsi="Times New Roman"/>
          <w:b/>
          <w:i/>
          <w:sz w:val="20"/>
          <w:szCs w:val="20"/>
        </w:rPr>
        <w:lastRenderedPageBreak/>
        <w:t>Πίνακας 1</w:t>
      </w:r>
      <w:r w:rsidR="009D10E8" w:rsidRPr="00C66286">
        <w:rPr>
          <w:rFonts w:ascii="Times New Roman" w:hAnsi="Times New Roman"/>
          <w:b/>
          <w:i/>
          <w:sz w:val="20"/>
          <w:szCs w:val="20"/>
        </w:rPr>
        <w:t>: Συγκεντρώσεις βαρέων μετάλλων σε ιζήματα της θαλάσσιας περιοχής Αμβρακικού και των λιμνοθαλασσών (Κοινοπραξία</w:t>
      </w:r>
      <w:r w:rsidR="006F74EA" w:rsidRPr="00C66286">
        <w:rPr>
          <w:rFonts w:ascii="Times New Roman" w:hAnsi="Times New Roman"/>
          <w:b/>
          <w:i/>
          <w:sz w:val="20"/>
          <w:szCs w:val="20"/>
        </w:rPr>
        <w:t xml:space="preserve"> Διαχείριση Αμβρακικού, 2009</w:t>
      </w:r>
      <w:r w:rsidR="009D10E8" w:rsidRPr="00C66286">
        <w:rPr>
          <w:rFonts w:ascii="Times New Roman" w:hAnsi="Times New Roman"/>
          <w:b/>
          <w:i/>
          <w:sz w:val="20"/>
          <w:szCs w:val="20"/>
        </w:rPr>
        <w:t>).</w:t>
      </w:r>
    </w:p>
    <w:tbl>
      <w:tblPr>
        <w:tblW w:w="77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1997"/>
        <w:gridCol w:w="830"/>
        <w:gridCol w:w="826"/>
        <w:gridCol w:w="830"/>
        <w:gridCol w:w="826"/>
        <w:gridCol w:w="830"/>
        <w:gridCol w:w="830"/>
        <w:gridCol w:w="830"/>
      </w:tblGrid>
      <w:tr w:rsidR="00A7709D" w:rsidRPr="00D46DAE" w:rsidTr="00D46DAE">
        <w:trPr>
          <w:trHeight w:val="355"/>
          <w:jc w:val="center"/>
        </w:trPr>
        <w:tc>
          <w:tcPr>
            <w:tcW w:w="199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Μέταλλο</w:t>
            </w:r>
          </w:p>
        </w:tc>
        <w:tc>
          <w:tcPr>
            <w:tcW w:w="83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Cu</w:t>
            </w:r>
          </w:p>
        </w:tc>
        <w:tc>
          <w:tcPr>
            <w:tcW w:w="826"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Cr</w:t>
            </w:r>
          </w:p>
        </w:tc>
        <w:tc>
          <w:tcPr>
            <w:tcW w:w="83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Ni</w:t>
            </w:r>
          </w:p>
        </w:tc>
        <w:tc>
          <w:tcPr>
            <w:tcW w:w="826"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Pb</w:t>
            </w:r>
          </w:p>
        </w:tc>
        <w:tc>
          <w:tcPr>
            <w:tcW w:w="83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Zn</w:t>
            </w:r>
          </w:p>
        </w:tc>
        <w:tc>
          <w:tcPr>
            <w:tcW w:w="83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Co</w:t>
            </w:r>
          </w:p>
        </w:tc>
        <w:tc>
          <w:tcPr>
            <w:tcW w:w="83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Mn</w:t>
            </w:r>
          </w:p>
        </w:tc>
      </w:tr>
      <w:tr w:rsidR="00A7709D" w:rsidRPr="00D46DAE" w:rsidTr="00D46DAE">
        <w:trPr>
          <w:trHeight w:val="355"/>
          <w:jc w:val="center"/>
        </w:trPr>
        <w:tc>
          <w:tcPr>
            <w:tcW w:w="199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1,21</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2,04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8,89</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3,04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3,34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4,83</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Α10</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1,96</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2,1</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7,3</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2,58</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1,12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3,49</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4,78</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2,46</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2,16</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7,66</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3,28</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1,23</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3,84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1,88</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2,49</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1,89</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5,74</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9,57</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1,04</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6,86</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8,5</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L1</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2,01</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3,95</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6,14</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5,58</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1,08</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3,82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4,07</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1,71</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5,33</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5,04</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4,42</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0,96</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3,37</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3,55</w:t>
            </w:r>
          </w:p>
        </w:tc>
      </w:tr>
      <w:tr w:rsidR="00A7709D" w:rsidRPr="00D46DAE" w:rsidTr="00D46DAE">
        <w:trPr>
          <w:trHeight w:val="355"/>
          <w:jc w:val="center"/>
        </w:trPr>
        <w:tc>
          <w:tcPr>
            <w:tcW w:w="199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L3</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1,63</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1,69</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5,28</w:t>
            </w:r>
          </w:p>
        </w:tc>
        <w:tc>
          <w:tcPr>
            <w:tcW w:w="82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3,69</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0,75</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3,56</w:t>
            </w:r>
          </w:p>
        </w:tc>
        <w:tc>
          <w:tcPr>
            <w:tcW w:w="83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4,33</w:t>
            </w:r>
          </w:p>
        </w:tc>
      </w:tr>
    </w:tbl>
    <w:p w:rsidR="00E8511A" w:rsidRPr="00667F47" w:rsidRDefault="00E8511A" w:rsidP="00A7709D">
      <w:pPr>
        <w:spacing w:after="0"/>
        <w:rPr>
          <w:rFonts w:ascii="Times New Roman" w:hAnsi="Times New Roman"/>
          <w:b/>
          <w:i/>
          <w:sz w:val="20"/>
          <w:szCs w:val="20"/>
          <w:lang w:val="en-US"/>
        </w:rPr>
      </w:pPr>
    </w:p>
    <w:p w:rsidR="00F43E7B" w:rsidRPr="00334271" w:rsidRDefault="00F43E7B" w:rsidP="00B10E98">
      <w:pPr>
        <w:spacing w:after="0"/>
        <w:jc w:val="both"/>
        <w:rPr>
          <w:rFonts w:ascii="Times New Roman" w:hAnsi="Times New Roman"/>
          <w:sz w:val="24"/>
          <w:szCs w:val="24"/>
          <w:lang w:val="en-US"/>
        </w:rPr>
      </w:pPr>
      <w:r w:rsidRPr="00667F47">
        <w:rPr>
          <w:rFonts w:ascii="Times New Roman" w:hAnsi="Times New Roman"/>
          <w:sz w:val="20"/>
          <w:szCs w:val="20"/>
          <w:lang w:val="en-US"/>
        </w:rPr>
        <w:t xml:space="preserve">   </w:t>
      </w:r>
      <w:r w:rsidRPr="00334271">
        <w:rPr>
          <w:rFonts w:ascii="Times New Roman" w:hAnsi="Times New Roman"/>
          <w:sz w:val="24"/>
          <w:szCs w:val="24"/>
        </w:rPr>
        <w:t>Με</w:t>
      </w:r>
      <w:r w:rsidRPr="00334271">
        <w:rPr>
          <w:rFonts w:ascii="Times New Roman" w:hAnsi="Times New Roman"/>
          <w:sz w:val="24"/>
          <w:szCs w:val="24"/>
          <w:lang w:val="en-US"/>
        </w:rPr>
        <w:t xml:space="preserve"> </w:t>
      </w:r>
      <w:r w:rsidRPr="00334271">
        <w:rPr>
          <w:rFonts w:ascii="Times New Roman" w:hAnsi="Times New Roman"/>
          <w:sz w:val="24"/>
          <w:szCs w:val="24"/>
        </w:rPr>
        <w:t>βάση</w:t>
      </w:r>
      <w:r w:rsidRPr="00334271">
        <w:rPr>
          <w:rFonts w:ascii="Times New Roman" w:hAnsi="Times New Roman"/>
          <w:sz w:val="24"/>
          <w:szCs w:val="24"/>
          <w:lang w:val="en-US"/>
        </w:rPr>
        <w:t xml:space="preserve"> </w:t>
      </w:r>
      <w:r w:rsidRPr="00334271">
        <w:rPr>
          <w:rFonts w:ascii="Times New Roman" w:hAnsi="Times New Roman"/>
          <w:sz w:val="24"/>
          <w:szCs w:val="24"/>
        </w:rPr>
        <w:t>γεωχημικές</w:t>
      </w:r>
      <w:r w:rsidRPr="00334271">
        <w:rPr>
          <w:rFonts w:ascii="Times New Roman" w:hAnsi="Times New Roman"/>
          <w:sz w:val="24"/>
          <w:szCs w:val="24"/>
          <w:lang w:val="en-US"/>
        </w:rPr>
        <w:t xml:space="preserve"> </w:t>
      </w:r>
      <w:r w:rsidRPr="00334271">
        <w:rPr>
          <w:rFonts w:ascii="Times New Roman" w:hAnsi="Times New Roman"/>
          <w:sz w:val="24"/>
          <w:szCs w:val="24"/>
        </w:rPr>
        <w:t>μελέτες</w:t>
      </w:r>
      <w:r w:rsidRPr="00334271">
        <w:rPr>
          <w:rFonts w:ascii="Times New Roman" w:hAnsi="Times New Roman"/>
          <w:sz w:val="24"/>
          <w:szCs w:val="24"/>
          <w:lang w:val="en-US"/>
        </w:rPr>
        <w:t xml:space="preserve"> </w:t>
      </w:r>
      <w:r w:rsidRPr="00334271">
        <w:rPr>
          <w:rFonts w:ascii="Times New Roman" w:hAnsi="Times New Roman"/>
          <w:sz w:val="24"/>
          <w:szCs w:val="24"/>
        </w:rPr>
        <w:t>θαλασσίων</w:t>
      </w:r>
      <w:r w:rsidRPr="00334271">
        <w:rPr>
          <w:rFonts w:ascii="Times New Roman" w:hAnsi="Times New Roman"/>
          <w:sz w:val="24"/>
          <w:szCs w:val="24"/>
          <w:lang w:val="en-US"/>
        </w:rPr>
        <w:t xml:space="preserve"> </w:t>
      </w:r>
      <w:r w:rsidRPr="00334271">
        <w:rPr>
          <w:rFonts w:ascii="Times New Roman" w:hAnsi="Times New Roman"/>
          <w:sz w:val="24"/>
          <w:szCs w:val="24"/>
        </w:rPr>
        <w:t>ιζημά</w:t>
      </w:r>
      <w:r w:rsidR="008A59A0" w:rsidRPr="00334271">
        <w:rPr>
          <w:rFonts w:ascii="Times New Roman" w:hAnsi="Times New Roman"/>
          <w:sz w:val="24"/>
          <w:szCs w:val="24"/>
        </w:rPr>
        <w:t>των</w:t>
      </w:r>
      <w:r w:rsidR="008A59A0" w:rsidRPr="00334271">
        <w:rPr>
          <w:rFonts w:ascii="Times New Roman" w:hAnsi="Times New Roman"/>
          <w:sz w:val="24"/>
          <w:szCs w:val="24"/>
          <w:lang w:val="en-US"/>
        </w:rPr>
        <w:t xml:space="preserve"> </w:t>
      </w:r>
      <w:r w:rsidR="008A59A0" w:rsidRPr="00334271">
        <w:rPr>
          <w:rFonts w:ascii="Times New Roman" w:hAnsi="Times New Roman"/>
          <w:sz w:val="24"/>
          <w:szCs w:val="24"/>
        </w:rPr>
        <w:t>αλλά</w:t>
      </w:r>
      <w:r w:rsidR="008A59A0" w:rsidRPr="00334271">
        <w:rPr>
          <w:rFonts w:ascii="Times New Roman" w:hAnsi="Times New Roman"/>
          <w:sz w:val="24"/>
          <w:szCs w:val="24"/>
          <w:lang w:val="en-US"/>
        </w:rPr>
        <w:t xml:space="preserve"> </w:t>
      </w:r>
      <w:r w:rsidR="008A59A0" w:rsidRPr="00334271">
        <w:rPr>
          <w:rFonts w:ascii="Times New Roman" w:hAnsi="Times New Roman"/>
          <w:sz w:val="24"/>
          <w:szCs w:val="24"/>
        </w:rPr>
        <w:t>και</w:t>
      </w:r>
      <w:r w:rsidR="008A59A0" w:rsidRPr="00334271">
        <w:rPr>
          <w:rFonts w:ascii="Times New Roman" w:hAnsi="Times New Roman"/>
          <w:sz w:val="24"/>
          <w:szCs w:val="24"/>
          <w:lang w:val="en-US"/>
        </w:rPr>
        <w:t xml:space="preserve"> </w:t>
      </w:r>
      <w:r w:rsidR="008A59A0" w:rsidRPr="00334271">
        <w:rPr>
          <w:rFonts w:ascii="Times New Roman" w:hAnsi="Times New Roman"/>
          <w:sz w:val="24"/>
          <w:szCs w:val="24"/>
        </w:rPr>
        <w:t>νερών</w:t>
      </w:r>
      <w:r w:rsidR="008A59A0" w:rsidRPr="00334271">
        <w:rPr>
          <w:rFonts w:ascii="Times New Roman" w:hAnsi="Times New Roman"/>
          <w:sz w:val="24"/>
          <w:szCs w:val="24"/>
          <w:lang w:val="en-US"/>
        </w:rPr>
        <w:t xml:space="preserve">, </w:t>
      </w:r>
      <w:r w:rsidR="008A59A0" w:rsidRPr="00334271">
        <w:rPr>
          <w:rFonts w:ascii="Times New Roman" w:hAnsi="Times New Roman"/>
          <w:sz w:val="24"/>
          <w:szCs w:val="24"/>
        </w:rPr>
        <w:t>έχει</w:t>
      </w:r>
      <w:r w:rsidR="008A59A0" w:rsidRPr="00334271">
        <w:rPr>
          <w:rFonts w:ascii="Times New Roman" w:hAnsi="Times New Roman"/>
          <w:sz w:val="24"/>
          <w:szCs w:val="24"/>
          <w:lang w:val="en-US"/>
        </w:rPr>
        <w:t xml:space="preserve"> </w:t>
      </w:r>
      <w:r w:rsidR="008A59A0" w:rsidRPr="00334271">
        <w:rPr>
          <w:rFonts w:ascii="Times New Roman" w:hAnsi="Times New Roman"/>
          <w:sz w:val="24"/>
          <w:szCs w:val="24"/>
        </w:rPr>
        <w:t>γίνει</w:t>
      </w:r>
      <w:r w:rsidR="008A59A0" w:rsidRPr="00334271">
        <w:rPr>
          <w:rFonts w:ascii="Times New Roman" w:hAnsi="Times New Roman"/>
          <w:sz w:val="24"/>
          <w:szCs w:val="24"/>
          <w:lang w:val="en-US"/>
        </w:rPr>
        <w:t xml:space="preserve"> </w:t>
      </w:r>
      <w:r w:rsidRPr="00334271">
        <w:rPr>
          <w:rFonts w:ascii="Times New Roman" w:hAnsi="Times New Roman"/>
          <w:sz w:val="24"/>
          <w:szCs w:val="24"/>
        </w:rPr>
        <w:t>εκτίμηση</w:t>
      </w:r>
      <w:r w:rsidRPr="00334271">
        <w:rPr>
          <w:rFonts w:ascii="Times New Roman" w:hAnsi="Times New Roman"/>
          <w:sz w:val="24"/>
          <w:szCs w:val="24"/>
          <w:lang w:val="en-US"/>
        </w:rPr>
        <w:t xml:space="preserve"> </w:t>
      </w:r>
      <w:r w:rsidRPr="00334271">
        <w:rPr>
          <w:rFonts w:ascii="Times New Roman" w:hAnsi="Times New Roman"/>
          <w:sz w:val="24"/>
          <w:szCs w:val="24"/>
        </w:rPr>
        <w:t>των</w:t>
      </w:r>
      <w:r w:rsidRPr="00334271">
        <w:rPr>
          <w:rFonts w:ascii="Times New Roman" w:hAnsi="Times New Roman"/>
          <w:sz w:val="24"/>
          <w:szCs w:val="24"/>
          <w:lang w:val="en-US"/>
        </w:rPr>
        <w:t xml:space="preserve"> </w:t>
      </w:r>
      <w:r w:rsidRPr="00334271">
        <w:rPr>
          <w:rFonts w:ascii="Times New Roman" w:hAnsi="Times New Roman"/>
          <w:sz w:val="24"/>
          <w:szCs w:val="24"/>
        </w:rPr>
        <w:t>περιβαλλοντικών</w:t>
      </w:r>
      <w:r w:rsidRPr="00334271">
        <w:rPr>
          <w:rFonts w:ascii="Times New Roman" w:hAnsi="Times New Roman"/>
          <w:sz w:val="24"/>
          <w:szCs w:val="24"/>
          <w:lang w:val="en-US"/>
        </w:rPr>
        <w:t xml:space="preserve"> </w:t>
      </w:r>
      <w:r w:rsidRPr="00334271">
        <w:rPr>
          <w:rFonts w:ascii="Times New Roman" w:hAnsi="Times New Roman"/>
          <w:sz w:val="24"/>
          <w:szCs w:val="24"/>
        </w:rPr>
        <w:t>συνθηκών</w:t>
      </w:r>
      <w:r w:rsidRPr="00334271">
        <w:rPr>
          <w:rFonts w:ascii="Times New Roman" w:hAnsi="Times New Roman"/>
          <w:sz w:val="24"/>
          <w:szCs w:val="24"/>
          <w:lang w:val="en-US"/>
        </w:rPr>
        <w:t xml:space="preserve"> </w:t>
      </w:r>
      <w:r w:rsidRPr="00334271">
        <w:rPr>
          <w:rFonts w:ascii="Times New Roman" w:hAnsi="Times New Roman"/>
          <w:sz w:val="24"/>
          <w:szCs w:val="24"/>
        </w:rPr>
        <w:t>σε</w:t>
      </w:r>
      <w:r w:rsidRPr="00334271">
        <w:rPr>
          <w:rFonts w:ascii="Times New Roman" w:hAnsi="Times New Roman"/>
          <w:sz w:val="24"/>
          <w:szCs w:val="24"/>
          <w:lang w:val="en-US"/>
        </w:rPr>
        <w:t xml:space="preserve"> </w:t>
      </w:r>
      <w:r w:rsidRPr="00334271">
        <w:rPr>
          <w:rFonts w:ascii="Times New Roman" w:hAnsi="Times New Roman"/>
          <w:sz w:val="24"/>
          <w:szCs w:val="24"/>
        </w:rPr>
        <w:t>πολλές</w:t>
      </w:r>
      <w:r w:rsidRPr="00334271">
        <w:rPr>
          <w:rFonts w:ascii="Times New Roman" w:hAnsi="Times New Roman"/>
          <w:sz w:val="24"/>
          <w:szCs w:val="24"/>
          <w:lang w:val="en-US"/>
        </w:rPr>
        <w:t xml:space="preserve"> </w:t>
      </w:r>
      <w:r w:rsidRPr="00334271">
        <w:rPr>
          <w:rFonts w:ascii="Times New Roman" w:hAnsi="Times New Roman"/>
          <w:sz w:val="24"/>
          <w:szCs w:val="24"/>
        </w:rPr>
        <w:t>ελληνικές</w:t>
      </w:r>
      <w:r w:rsidRPr="00334271">
        <w:rPr>
          <w:rFonts w:ascii="Times New Roman" w:hAnsi="Times New Roman"/>
          <w:sz w:val="24"/>
          <w:szCs w:val="24"/>
          <w:lang w:val="en-US"/>
        </w:rPr>
        <w:t xml:space="preserve"> </w:t>
      </w:r>
      <w:r w:rsidRPr="00334271">
        <w:rPr>
          <w:rFonts w:ascii="Times New Roman" w:hAnsi="Times New Roman"/>
          <w:sz w:val="24"/>
          <w:szCs w:val="24"/>
        </w:rPr>
        <w:t>θάλασσες</w:t>
      </w:r>
      <w:r w:rsidRPr="00334271">
        <w:rPr>
          <w:rFonts w:ascii="Times New Roman" w:hAnsi="Times New Roman"/>
          <w:sz w:val="24"/>
          <w:szCs w:val="24"/>
          <w:lang w:val="en-US"/>
        </w:rPr>
        <w:t xml:space="preserve"> (Voutsinou et al., 1997) </w:t>
      </w:r>
      <w:r w:rsidRPr="00334271">
        <w:rPr>
          <w:rFonts w:ascii="Times New Roman" w:hAnsi="Times New Roman"/>
          <w:sz w:val="24"/>
          <w:szCs w:val="24"/>
        </w:rPr>
        <w:t>και</w:t>
      </w:r>
      <w:r w:rsidRPr="00334271">
        <w:rPr>
          <w:rFonts w:ascii="Times New Roman" w:hAnsi="Times New Roman"/>
          <w:sz w:val="24"/>
          <w:szCs w:val="24"/>
          <w:lang w:val="en-US"/>
        </w:rPr>
        <w:t xml:space="preserve"> </w:t>
      </w:r>
      <w:r w:rsidRPr="00334271">
        <w:rPr>
          <w:rFonts w:ascii="Times New Roman" w:hAnsi="Times New Roman"/>
          <w:sz w:val="24"/>
          <w:szCs w:val="24"/>
        </w:rPr>
        <w:t>ελληνικούς</w:t>
      </w:r>
      <w:r w:rsidRPr="00334271">
        <w:rPr>
          <w:rFonts w:ascii="Times New Roman" w:hAnsi="Times New Roman"/>
          <w:sz w:val="24"/>
          <w:szCs w:val="24"/>
          <w:lang w:val="en-US"/>
        </w:rPr>
        <w:t xml:space="preserve"> </w:t>
      </w:r>
      <w:r w:rsidRPr="00334271">
        <w:rPr>
          <w:rFonts w:ascii="Times New Roman" w:hAnsi="Times New Roman"/>
          <w:sz w:val="24"/>
          <w:szCs w:val="24"/>
        </w:rPr>
        <w:t>κόλπους</w:t>
      </w:r>
      <w:r w:rsidRPr="00334271">
        <w:rPr>
          <w:rFonts w:ascii="Times New Roman" w:hAnsi="Times New Roman"/>
          <w:sz w:val="24"/>
          <w:szCs w:val="24"/>
          <w:lang w:val="en-US"/>
        </w:rPr>
        <w:t xml:space="preserve"> </w:t>
      </w:r>
      <w:r w:rsidRPr="00334271">
        <w:rPr>
          <w:rFonts w:ascii="Times New Roman" w:hAnsi="Times New Roman"/>
          <w:sz w:val="24"/>
          <w:szCs w:val="24"/>
        </w:rPr>
        <w:t>όπως</w:t>
      </w:r>
      <w:r w:rsidRPr="00334271">
        <w:rPr>
          <w:rFonts w:ascii="Times New Roman" w:hAnsi="Times New Roman"/>
          <w:sz w:val="24"/>
          <w:szCs w:val="24"/>
          <w:lang w:val="en-US"/>
        </w:rPr>
        <w:t xml:space="preserve"> </w:t>
      </w:r>
      <w:r w:rsidRPr="00334271">
        <w:rPr>
          <w:rFonts w:ascii="Times New Roman" w:hAnsi="Times New Roman"/>
          <w:sz w:val="24"/>
          <w:szCs w:val="24"/>
        </w:rPr>
        <w:t>το</w:t>
      </w:r>
      <w:r w:rsidRPr="00334271">
        <w:rPr>
          <w:rFonts w:ascii="Times New Roman" w:hAnsi="Times New Roman"/>
          <w:sz w:val="24"/>
          <w:szCs w:val="24"/>
          <w:lang w:val="en-US"/>
        </w:rPr>
        <w:t xml:space="preserve"> </w:t>
      </w:r>
      <w:r w:rsidRPr="00334271">
        <w:rPr>
          <w:rFonts w:ascii="Times New Roman" w:hAnsi="Times New Roman"/>
          <w:sz w:val="24"/>
          <w:szCs w:val="24"/>
        </w:rPr>
        <w:t>Σαρωνικό</w:t>
      </w:r>
      <w:r w:rsidRPr="00334271">
        <w:rPr>
          <w:rFonts w:ascii="Times New Roman" w:hAnsi="Times New Roman"/>
          <w:sz w:val="24"/>
          <w:szCs w:val="24"/>
          <w:lang w:val="en-US"/>
        </w:rPr>
        <w:t xml:space="preserve"> (Sklivagou et al., 2008, Sklivagou et al., 2001), </w:t>
      </w:r>
      <w:r w:rsidRPr="00334271">
        <w:rPr>
          <w:rFonts w:ascii="Times New Roman" w:hAnsi="Times New Roman"/>
          <w:sz w:val="24"/>
          <w:szCs w:val="24"/>
        </w:rPr>
        <w:t>το</w:t>
      </w:r>
      <w:r w:rsidRPr="00334271">
        <w:rPr>
          <w:rFonts w:ascii="Times New Roman" w:hAnsi="Times New Roman"/>
          <w:sz w:val="24"/>
          <w:szCs w:val="24"/>
          <w:lang w:val="en-US"/>
        </w:rPr>
        <w:t xml:space="preserve"> </w:t>
      </w:r>
      <w:r w:rsidRPr="00334271">
        <w:rPr>
          <w:rFonts w:ascii="Times New Roman" w:hAnsi="Times New Roman"/>
          <w:sz w:val="24"/>
          <w:szCs w:val="24"/>
        </w:rPr>
        <w:t>Θερμαϊκό</w:t>
      </w:r>
      <w:r w:rsidRPr="00334271">
        <w:rPr>
          <w:rFonts w:ascii="Times New Roman" w:hAnsi="Times New Roman"/>
          <w:sz w:val="24"/>
          <w:szCs w:val="24"/>
          <w:lang w:val="en-US"/>
        </w:rPr>
        <w:t xml:space="preserve"> (Voutsinou and Varnavas, 1995), </w:t>
      </w:r>
      <w:r w:rsidRPr="00334271">
        <w:rPr>
          <w:rFonts w:ascii="Times New Roman" w:hAnsi="Times New Roman"/>
          <w:sz w:val="24"/>
          <w:szCs w:val="24"/>
        </w:rPr>
        <w:t>τον</w:t>
      </w:r>
      <w:r w:rsidRPr="00334271">
        <w:rPr>
          <w:rFonts w:ascii="Times New Roman" w:hAnsi="Times New Roman"/>
          <w:sz w:val="24"/>
          <w:szCs w:val="24"/>
          <w:lang w:val="en-US"/>
        </w:rPr>
        <w:t xml:space="preserve"> </w:t>
      </w:r>
      <w:r w:rsidRPr="00334271">
        <w:rPr>
          <w:rFonts w:ascii="Times New Roman" w:hAnsi="Times New Roman"/>
          <w:sz w:val="24"/>
          <w:szCs w:val="24"/>
        </w:rPr>
        <w:t>Πατραϊκό</w:t>
      </w:r>
      <w:r w:rsidRPr="00334271">
        <w:rPr>
          <w:rFonts w:ascii="Times New Roman" w:hAnsi="Times New Roman"/>
          <w:sz w:val="24"/>
          <w:szCs w:val="24"/>
          <w:lang w:val="en-US"/>
        </w:rPr>
        <w:t xml:space="preserve"> (Varnavas, 1991), </w:t>
      </w:r>
      <w:r w:rsidRPr="00334271">
        <w:rPr>
          <w:rFonts w:ascii="Times New Roman" w:hAnsi="Times New Roman"/>
          <w:sz w:val="24"/>
          <w:szCs w:val="24"/>
        </w:rPr>
        <w:t>αλλά</w:t>
      </w:r>
      <w:r w:rsidRPr="00334271">
        <w:rPr>
          <w:rFonts w:ascii="Times New Roman" w:hAnsi="Times New Roman"/>
          <w:sz w:val="24"/>
          <w:szCs w:val="24"/>
          <w:lang w:val="en-US"/>
        </w:rPr>
        <w:t xml:space="preserve"> </w:t>
      </w:r>
      <w:r w:rsidRPr="00334271">
        <w:rPr>
          <w:rFonts w:ascii="Times New Roman" w:hAnsi="Times New Roman"/>
          <w:sz w:val="24"/>
          <w:szCs w:val="24"/>
        </w:rPr>
        <w:t>και</w:t>
      </w:r>
      <w:r w:rsidRPr="00334271">
        <w:rPr>
          <w:rFonts w:ascii="Times New Roman" w:hAnsi="Times New Roman"/>
          <w:sz w:val="24"/>
          <w:szCs w:val="24"/>
          <w:lang w:val="en-US"/>
        </w:rPr>
        <w:t xml:space="preserve"> </w:t>
      </w:r>
      <w:r w:rsidRPr="00334271">
        <w:rPr>
          <w:rFonts w:ascii="Times New Roman" w:hAnsi="Times New Roman"/>
          <w:sz w:val="24"/>
          <w:szCs w:val="24"/>
        </w:rPr>
        <w:t>σε</w:t>
      </w:r>
      <w:r w:rsidRPr="00334271">
        <w:rPr>
          <w:rFonts w:ascii="Times New Roman" w:hAnsi="Times New Roman"/>
          <w:sz w:val="24"/>
          <w:szCs w:val="24"/>
          <w:lang w:val="en-US"/>
        </w:rPr>
        <w:t xml:space="preserve"> </w:t>
      </w:r>
      <w:r w:rsidRPr="00334271">
        <w:rPr>
          <w:rFonts w:ascii="Times New Roman" w:hAnsi="Times New Roman"/>
          <w:sz w:val="24"/>
          <w:szCs w:val="24"/>
        </w:rPr>
        <w:t>άλλους</w:t>
      </w:r>
      <w:r w:rsidRPr="00334271">
        <w:rPr>
          <w:rFonts w:ascii="Times New Roman" w:hAnsi="Times New Roman"/>
          <w:sz w:val="24"/>
          <w:szCs w:val="24"/>
          <w:lang w:val="en-US"/>
        </w:rPr>
        <w:t xml:space="preserve"> </w:t>
      </w:r>
      <w:r w:rsidRPr="00334271">
        <w:rPr>
          <w:rFonts w:ascii="Times New Roman" w:hAnsi="Times New Roman"/>
          <w:sz w:val="24"/>
          <w:szCs w:val="24"/>
        </w:rPr>
        <w:t>μικρούς</w:t>
      </w:r>
      <w:r w:rsidRPr="00334271">
        <w:rPr>
          <w:rFonts w:ascii="Times New Roman" w:hAnsi="Times New Roman"/>
          <w:sz w:val="24"/>
          <w:szCs w:val="24"/>
          <w:lang w:val="en-US"/>
        </w:rPr>
        <w:t xml:space="preserve"> </w:t>
      </w:r>
      <w:r w:rsidRPr="00334271">
        <w:rPr>
          <w:rFonts w:ascii="Times New Roman" w:hAnsi="Times New Roman"/>
          <w:sz w:val="24"/>
          <w:szCs w:val="24"/>
        </w:rPr>
        <w:t>ή</w:t>
      </w:r>
      <w:r w:rsidRPr="00334271">
        <w:rPr>
          <w:rFonts w:ascii="Times New Roman" w:hAnsi="Times New Roman"/>
          <w:sz w:val="24"/>
          <w:szCs w:val="24"/>
          <w:lang w:val="en-US"/>
        </w:rPr>
        <w:t xml:space="preserve"> </w:t>
      </w:r>
      <w:r w:rsidRPr="00334271">
        <w:rPr>
          <w:rFonts w:ascii="Times New Roman" w:hAnsi="Times New Roman"/>
          <w:sz w:val="24"/>
          <w:szCs w:val="24"/>
        </w:rPr>
        <w:t>μεγάλους</w:t>
      </w:r>
      <w:r w:rsidRPr="00334271">
        <w:rPr>
          <w:rFonts w:ascii="Times New Roman" w:hAnsi="Times New Roman"/>
          <w:sz w:val="24"/>
          <w:szCs w:val="24"/>
          <w:lang w:val="en-US"/>
        </w:rPr>
        <w:t xml:space="preserve">  </w:t>
      </w:r>
      <w:r w:rsidRPr="00334271">
        <w:rPr>
          <w:rFonts w:ascii="Times New Roman" w:hAnsi="Times New Roman"/>
          <w:sz w:val="24"/>
          <w:szCs w:val="24"/>
        </w:rPr>
        <w:t>κόλπους</w:t>
      </w:r>
      <w:r w:rsidRPr="00334271">
        <w:rPr>
          <w:rFonts w:ascii="Times New Roman" w:hAnsi="Times New Roman"/>
          <w:sz w:val="24"/>
          <w:szCs w:val="24"/>
          <w:lang w:val="en-US"/>
        </w:rPr>
        <w:t xml:space="preserve"> (Achilleopoulos and Varnavas, 1996, Varnavas et al., 2012, Varnavas, 1989, Varnavas et al, 1992, Voutsinou and Varnavas, 1992, Voutsinou and Varnavas, 1985, Varnavas et al., 1987, Panagos et al., 1989, Varnavas et al., 1987, Varnavas et al., 1984) </w:t>
      </w:r>
      <w:r w:rsidRPr="00334271">
        <w:rPr>
          <w:rFonts w:ascii="Times New Roman" w:hAnsi="Times New Roman"/>
          <w:sz w:val="24"/>
          <w:szCs w:val="24"/>
        </w:rPr>
        <w:t>και</w:t>
      </w:r>
      <w:r w:rsidRPr="00334271">
        <w:rPr>
          <w:rFonts w:ascii="Times New Roman" w:hAnsi="Times New Roman"/>
          <w:sz w:val="24"/>
          <w:szCs w:val="24"/>
          <w:lang w:val="en-US"/>
        </w:rPr>
        <w:t xml:space="preserve"> </w:t>
      </w:r>
      <w:r w:rsidRPr="00334271">
        <w:rPr>
          <w:rFonts w:ascii="Times New Roman" w:hAnsi="Times New Roman"/>
          <w:sz w:val="24"/>
          <w:szCs w:val="24"/>
        </w:rPr>
        <w:t>λιμνοθάλασσες</w:t>
      </w:r>
      <w:r w:rsidRPr="00334271">
        <w:rPr>
          <w:rFonts w:ascii="Times New Roman" w:hAnsi="Times New Roman"/>
          <w:sz w:val="24"/>
          <w:szCs w:val="24"/>
          <w:lang w:val="en-US"/>
        </w:rPr>
        <w:t xml:space="preserve"> (Varnavas, 2005).</w:t>
      </w:r>
    </w:p>
    <w:p w:rsidR="00A02B96" w:rsidRPr="00866050" w:rsidRDefault="00A02B96" w:rsidP="00B10E98">
      <w:pPr>
        <w:spacing w:after="0"/>
        <w:jc w:val="both"/>
        <w:rPr>
          <w:rFonts w:ascii="Times New Roman" w:hAnsi="Times New Roman"/>
          <w:sz w:val="24"/>
          <w:szCs w:val="24"/>
          <w:lang w:val="en-US"/>
        </w:rPr>
      </w:pPr>
    </w:p>
    <w:p w:rsidR="004C11D3" w:rsidRPr="00866050" w:rsidRDefault="004C11D3" w:rsidP="00B10E98">
      <w:pPr>
        <w:spacing w:after="0"/>
        <w:jc w:val="both"/>
        <w:rPr>
          <w:rFonts w:ascii="Times New Roman" w:hAnsi="Times New Roman"/>
          <w:sz w:val="24"/>
          <w:szCs w:val="24"/>
          <w:lang w:val="en-US"/>
        </w:rPr>
      </w:pPr>
    </w:p>
    <w:p w:rsidR="00F43E7B" w:rsidRPr="00334271" w:rsidRDefault="00334271" w:rsidP="004C11D3">
      <w:pPr>
        <w:spacing w:after="120"/>
        <w:jc w:val="both"/>
        <w:rPr>
          <w:rFonts w:ascii="Times New Roman" w:hAnsi="Times New Roman"/>
          <w:b/>
          <w:sz w:val="24"/>
          <w:szCs w:val="24"/>
        </w:rPr>
      </w:pPr>
      <w:r>
        <w:rPr>
          <w:rFonts w:ascii="Times New Roman" w:hAnsi="Times New Roman"/>
          <w:b/>
          <w:sz w:val="24"/>
          <w:szCs w:val="24"/>
        </w:rPr>
        <w:t>Δ</w:t>
      </w:r>
      <w:r w:rsidRPr="00334271">
        <w:rPr>
          <w:rFonts w:ascii="Times New Roman" w:hAnsi="Times New Roman"/>
          <w:b/>
          <w:sz w:val="24"/>
          <w:szCs w:val="24"/>
        </w:rPr>
        <w:t>είκτες ρύπανσης βαρέων μέταλλων</w:t>
      </w:r>
    </w:p>
    <w:p w:rsidR="00F43E7B" w:rsidRPr="00334271" w:rsidRDefault="00F43E7B" w:rsidP="00146A65">
      <w:pPr>
        <w:spacing w:after="0"/>
        <w:jc w:val="both"/>
        <w:rPr>
          <w:rFonts w:ascii="Times New Roman" w:hAnsi="Times New Roman"/>
          <w:sz w:val="24"/>
          <w:szCs w:val="24"/>
        </w:rPr>
      </w:pPr>
      <w:r w:rsidRPr="00334271">
        <w:rPr>
          <w:rFonts w:ascii="Times New Roman" w:hAnsi="Times New Roman"/>
          <w:sz w:val="24"/>
          <w:szCs w:val="24"/>
        </w:rPr>
        <w:t xml:space="preserve">   Η εκτίμηση των επιπέδων ρύπανσης στο ίζημα πυθμένα μίας παράκτιας περιοχής</w:t>
      </w:r>
    </w:p>
    <w:p w:rsidR="003C3F73" w:rsidRPr="00334271" w:rsidRDefault="00F43E7B" w:rsidP="00C66286">
      <w:pPr>
        <w:spacing w:after="120"/>
        <w:jc w:val="both"/>
        <w:rPr>
          <w:rFonts w:ascii="Times New Roman" w:hAnsi="Times New Roman"/>
          <w:sz w:val="24"/>
          <w:szCs w:val="24"/>
        </w:rPr>
      </w:pPr>
      <w:r w:rsidRPr="00334271">
        <w:rPr>
          <w:rFonts w:ascii="Times New Roman" w:hAnsi="Times New Roman"/>
          <w:sz w:val="24"/>
          <w:szCs w:val="24"/>
        </w:rPr>
        <w:t>βασίζεται σε μία σειρά από δείκτες, όπως:</w:t>
      </w:r>
    </w:p>
    <w:p w:rsidR="00F43E7B" w:rsidRPr="00334271" w:rsidRDefault="00F43E7B" w:rsidP="00146A65">
      <w:pPr>
        <w:spacing w:after="0"/>
        <w:jc w:val="both"/>
        <w:rPr>
          <w:rFonts w:ascii="Times New Roman" w:hAnsi="Times New Roman"/>
          <w:b/>
          <w:i/>
          <w:sz w:val="24"/>
          <w:szCs w:val="24"/>
        </w:rPr>
      </w:pPr>
      <w:r w:rsidRPr="00334271">
        <w:rPr>
          <w:rFonts w:ascii="Times New Roman" w:hAnsi="Times New Roman"/>
          <w:b/>
          <w:i/>
          <w:sz w:val="24"/>
          <w:szCs w:val="24"/>
        </w:rPr>
        <w:t>1. Δείκτης Φορτίου Ρύπανσης (PLI) (Pollution Load Index, PLI)</w:t>
      </w:r>
    </w:p>
    <w:p w:rsidR="00F43E7B" w:rsidRPr="00334271" w:rsidRDefault="00F43E7B" w:rsidP="004C11D3">
      <w:pPr>
        <w:spacing w:after="120"/>
        <w:jc w:val="both"/>
        <w:rPr>
          <w:rFonts w:ascii="Times New Roman" w:hAnsi="Times New Roman"/>
          <w:sz w:val="24"/>
          <w:szCs w:val="24"/>
        </w:rPr>
      </w:pPr>
      <w:r w:rsidRPr="00334271">
        <w:rPr>
          <w:rFonts w:ascii="Times New Roman" w:hAnsi="Times New Roman"/>
          <w:sz w:val="24"/>
          <w:szCs w:val="24"/>
        </w:rPr>
        <w:t xml:space="preserve">   O Δείκτης Φορτίου Ρύπανσης (PLI) προκύπτει ως η συγκέντρωση κάθε βαρέου μετάλλου ως προς τη τιμή συγκέντρωσης του μετάλλου σε ένα μέσο μη-ρυπασμένο ίζημα. Ο υπολογισμός του δείκτη γίνεται από τις σχέσεις (Tomlinson et al., 1980) :</w:t>
      </w:r>
    </w:p>
    <w:p w:rsidR="00F43E7B" w:rsidRPr="00334271" w:rsidRDefault="00F43E7B" w:rsidP="004C11D3">
      <w:pPr>
        <w:spacing w:after="120"/>
        <w:ind w:left="283"/>
        <w:jc w:val="both"/>
        <w:rPr>
          <w:rFonts w:ascii="Times New Roman" w:hAnsi="Times New Roman"/>
          <w:sz w:val="24"/>
          <w:szCs w:val="24"/>
        </w:rPr>
      </w:pPr>
      <w:r w:rsidRPr="00334271">
        <w:rPr>
          <w:rFonts w:ascii="Times New Roman" w:hAnsi="Times New Roman"/>
          <w:sz w:val="24"/>
          <w:szCs w:val="24"/>
        </w:rPr>
        <w:t>α) Υπολογισμός του παράγοντα (CF) (Contamination Factor) για κάθε μέταλλο και σε κάθε θέση δειγματοληψίας :</w:t>
      </w:r>
    </w:p>
    <w:p w:rsidR="00F43E7B" w:rsidRPr="00334271" w:rsidRDefault="00F43E7B" w:rsidP="004C11D3">
      <w:pPr>
        <w:spacing w:after="120"/>
        <w:jc w:val="center"/>
        <w:rPr>
          <w:rFonts w:ascii="Times New Roman" w:hAnsi="Times New Roman"/>
          <w:sz w:val="24"/>
          <w:szCs w:val="24"/>
        </w:rPr>
      </w:pPr>
      <w:r w:rsidRPr="00334271">
        <w:rPr>
          <w:rFonts w:ascii="Times New Roman" w:hAnsi="Times New Roman"/>
          <w:sz w:val="24"/>
          <w:szCs w:val="24"/>
        </w:rPr>
        <w:t>CF =  ΣΜ/ ΣΜυποβ    (1)</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ΣΜ: συγκέντρωση μετάλλου στα υπό μελέτη ιζήματα </w:t>
      </w:r>
    </w:p>
    <w:p w:rsidR="00F43E7B" w:rsidRPr="00334271" w:rsidRDefault="00F43E7B" w:rsidP="004C11D3">
      <w:pPr>
        <w:spacing w:after="120"/>
        <w:ind w:left="567"/>
        <w:jc w:val="both"/>
        <w:rPr>
          <w:rFonts w:ascii="Times New Roman" w:hAnsi="Times New Roman"/>
          <w:sz w:val="24"/>
          <w:szCs w:val="24"/>
        </w:rPr>
      </w:pPr>
      <w:r w:rsidRPr="00334271">
        <w:rPr>
          <w:rFonts w:ascii="Times New Roman" w:hAnsi="Times New Roman"/>
          <w:sz w:val="24"/>
          <w:szCs w:val="24"/>
        </w:rPr>
        <w:t>ΣΜυποβ.: συγκέντρωση υποβάθρου του αντίστοιχου μετάλλου</w:t>
      </w:r>
    </w:p>
    <w:p w:rsidR="00F43E7B" w:rsidRPr="00334271" w:rsidRDefault="00F43E7B" w:rsidP="004C11D3">
      <w:pPr>
        <w:spacing w:after="120"/>
        <w:ind w:left="283"/>
        <w:jc w:val="both"/>
        <w:rPr>
          <w:rFonts w:ascii="Times New Roman" w:hAnsi="Times New Roman"/>
          <w:sz w:val="24"/>
          <w:szCs w:val="24"/>
        </w:rPr>
      </w:pPr>
      <w:r w:rsidRPr="00334271">
        <w:rPr>
          <w:rFonts w:ascii="Times New Roman" w:hAnsi="Times New Roman"/>
          <w:sz w:val="24"/>
          <w:szCs w:val="24"/>
        </w:rPr>
        <w:t xml:space="preserve">β) Υπολογισμός για κάθε θέση δειγματοληψίας, της συνολικής επιβάρυνσης από όλα τα βαρέα μέταλλα από τη σχέση: </w:t>
      </w:r>
    </w:p>
    <w:p w:rsidR="00F43E7B" w:rsidRPr="00334271" w:rsidRDefault="00F43E7B" w:rsidP="004C11D3">
      <w:pPr>
        <w:spacing w:after="120"/>
        <w:jc w:val="center"/>
        <w:rPr>
          <w:rFonts w:ascii="Times New Roman" w:hAnsi="Times New Roman"/>
          <w:sz w:val="24"/>
          <w:szCs w:val="24"/>
        </w:rPr>
      </w:pPr>
      <w:r w:rsidRPr="00334271">
        <w:rPr>
          <w:rFonts w:ascii="Times New Roman" w:hAnsi="Times New Roman"/>
          <w:sz w:val="24"/>
          <w:szCs w:val="24"/>
        </w:rPr>
        <w:t>PLI-θέσης δειγματοληψίας = (CF1×CF2×CF3×....×CFk)1/k   (2)</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CFk: ο παράγοντας ρύπανσης του κ-οστού μετάλλου στη συγκεκριμένη θέση δειγματοληψίας </w:t>
      </w:r>
    </w:p>
    <w:p w:rsidR="00F43E7B" w:rsidRPr="00334271" w:rsidRDefault="00F43E7B" w:rsidP="004C11D3">
      <w:pPr>
        <w:spacing w:after="120"/>
        <w:ind w:left="567"/>
        <w:jc w:val="both"/>
        <w:rPr>
          <w:rFonts w:ascii="Times New Roman" w:hAnsi="Times New Roman"/>
          <w:sz w:val="24"/>
          <w:szCs w:val="24"/>
        </w:rPr>
      </w:pPr>
      <w:r w:rsidRPr="00334271">
        <w:rPr>
          <w:rFonts w:ascii="Times New Roman" w:hAnsi="Times New Roman"/>
          <w:sz w:val="24"/>
          <w:szCs w:val="24"/>
        </w:rPr>
        <w:lastRenderedPageBreak/>
        <w:t>k: ο αριθμός των μετάλλων, των οποίων οι συγκεντρώσεις έχουν μετρηθεί στη συγκεκριμένη θέση δειγματοληψίας</w:t>
      </w:r>
    </w:p>
    <w:p w:rsidR="00F43E7B" w:rsidRPr="00334271" w:rsidRDefault="00F43E7B" w:rsidP="004C11D3">
      <w:pPr>
        <w:spacing w:after="120"/>
        <w:ind w:left="283"/>
        <w:jc w:val="both"/>
        <w:rPr>
          <w:rFonts w:ascii="Times New Roman" w:hAnsi="Times New Roman"/>
          <w:sz w:val="24"/>
          <w:szCs w:val="24"/>
        </w:rPr>
      </w:pPr>
      <w:r w:rsidRPr="00334271">
        <w:rPr>
          <w:rFonts w:ascii="Times New Roman" w:hAnsi="Times New Roman"/>
          <w:sz w:val="24"/>
          <w:szCs w:val="24"/>
        </w:rPr>
        <w:t xml:space="preserve">γ) Οι θέσεις δειγματοληψίας που παρουσιάζουν παρόμοιο PLI-θέσης, ομαδοποιούνται σε ζώνες και υπολογίζεται ο δείκτης φορτίου ρύπανσης (PLI) για κάθε ζώνη από τη σχέση: </w:t>
      </w:r>
    </w:p>
    <w:p w:rsidR="00F43E7B" w:rsidRPr="00334271" w:rsidRDefault="00F43E7B" w:rsidP="004C11D3">
      <w:pPr>
        <w:spacing w:after="120"/>
        <w:jc w:val="center"/>
        <w:rPr>
          <w:rFonts w:ascii="Times New Roman" w:hAnsi="Times New Roman"/>
          <w:sz w:val="24"/>
          <w:szCs w:val="24"/>
          <w:lang w:val="fr-FR"/>
        </w:rPr>
      </w:pPr>
      <w:r w:rsidRPr="00334271">
        <w:rPr>
          <w:rFonts w:ascii="Times New Roman" w:hAnsi="Times New Roman"/>
          <w:sz w:val="24"/>
          <w:szCs w:val="24"/>
          <w:lang w:val="fr-FR"/>
        </w:rPr>
        <w:t>PLI-</w:t>
      </w:r>
      <w:r w:rsidRPr="00334271">
        <w:rPr>
          <w:rFonts w:ascii="Times New Roman" w:hAnsi="Times New Roman"/>
          <w:sz w:val="24"/>
          <w:szCs w:val="24"/>
        </w:rPr>
        <w:t>ζώνης</w:t>
      </w:r>
      <w:r w:rsidRPr="00334271">
        <w:rPr>
          <w:rFonts w:ascii="Times New Roman" w:hAnsi="Times New Roman"/>
          <w:sz w:val="24"/>
          <w:szCs w:val="24"/>
          <w:lang w:val="fr-FR"/>
        </w:rPr>
        <w:t>= (PLI1×PLI2×…….×PLIm)1/m   (3)</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PLIm: ο παράγοντας ρύπανσης της m-οστής θέσης δειγματοληψίας </w:t>
      </w:r>
    </w:p>
    <w:p w:rsidR="00F43E7B" w:rsidRPr="00334271" w:rsidRDefault="00F43E7B" w:rsidP="004C11D3">
      <w:pPr>
        <w:spacing w:after="120"/>
        <w:ind w:left="567"/>
        <w:jc w:val="both"/>
        <w:rPr>
          <w:rFonts w:ascii="Times New Roman" w:hAnsi="Times New Roman"/>
          <w:sz w:val="24"/>
          <w:szCs w:val="24"/>
        </w:rPr>
      </w:pPr>
      <w:r w:rsidRPr="00334271">
        <w:rPr>
          <w:rFonts w:ascii="Times New Roman" w:hAnsi="Times New Roman"/>
          <w:sz w:val="24"/>
          <w:szCs w:val="24"/>
        </w:rPr>
        <w:t>m: ο αριθμός των θέσεων δειγματοληψίας που συγκροτούν τη συγκεκριμένη ζώνη</w:t>
      </w:r>
    </w:p>
    <w:p w:rsidR="00F43E7B" w:rsidRPr="00334271" w:rsidRDefault="00F43E7B" w:rsidP="004C11D3">
      <w:pPr>
        <w:spacing w:after="120"/>
        <w:ind w:left="283"/>
        <w:jc w:val="both"/>
        <w:rPr>
          <w:rFonts w:ascii="Times New Roman" w:hAnsi="Times New Roman"/>
          <w:sz w:val="24"/>
          <w:szCs w:val="24"/>
        </w:rPr>
      </w:pPr>
      <w:r w:rsidRPr="00334271">
        <w:rPr>
          <w:rFonts w:ascii="Times New Roman" w:hAnsi="Times New Roman"/>
          <w:sz w:val="24"/>
          <w:szCs w:val="24"/>
        </w:rPr>
        <w:t>δ) Υπολογισμός του γενικού δείκτη φορτίου ρύπανσης για τον υπό μελέτη θαλάσσιο κόλ</w:t>
      </w:r>
      <w:r w:rsidR="00B475DD">
        <w:rPr>
          <w:rFonts w:ascii="Times New Roman" w:hAnsi="Times New Roman"/>
          <w:sz w:val="24"/>
          <w:szCs w:val="24"/>
        </w:rPr>
        <w:t xml:space="preserve">πο, ή λίμνη σύμφωνα µε τους επί </w:t>
      </w:r>
      <w:r w:rsidR="00B475DD" w:rsidRPr="00334271">
        <w:rPr>
          <w:rFonts w:ascii="Times New Roman" w:hAnsi="Times New Roman"/>
          <w:sz w:val="24"/>
          <w:szCs w:val="24"/>
        </w:rPr>
        <w:t>μέρους</w:t>
      </w:r>
      <w:r w:rsidRPr="00334271">
        <w:rPr>
          <w:rFonts w:ascii="Times New Roman" w:hAnsi="Times New Roman"/>
          <w:sz w:val="24"/>
          <w:szCs w:val="24"/>
        </w:rPr>
        <w:t xml:space="preserve"> δείκτες των ζωνών µε βάση τη σχέση: </w:t>
      </w:r>
    </w:p>
    <w:p w:rsidR="00F43E7B" w:rsidRPr="00334271" w:rsidRDefault="00F43E7B" w:rsidP="004C11D3">
      <w:pPr>
        <w:spacing w:after="120"/>
        <w:jc w:val="center"/>
        <w:rPr>
          <w:rFonts w:ascii="Times New Roman" w:hAnsi="Times New Roman"/>
          <w:sz w:val="24"/>
          <w:szCs w:val="24"/>
        </w:rPr>
      </w:pPr>
      <w:r w:rsidRPr="00334271">
        <w:rPr>
          <w:rFonts w:ascii="Times New Roman" w:hAnsi="Times New Roman"/>
          <w:sz w:val="24"/>
          <w:szCs w:val="24"/>
        </w:rPr>
        <w:t>PLI-περιβάλλοντος =(PLI×PLI2×......×PLIn)1/n   (4)</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PLIn: ο παράγοντας ρύπανσης της ν-οστής ζώνης </w:t>
      </w:r>
    </w:p>
    <w:p w:rsidR="003C3F73" w:rsidRDefault="00F43E7B" w:rsidP="00C66286">
      <w:pPr>
        <w:spacing w:after="120"/>
        <w:ind w:left="567"/>
        <w:jc w:val="both"/>
        <w:rPr>
          <w:rFonts w:ascii="Times New Roman" w:hAnsi="Times New Roman"/>
          <w:sz w:val="24"/>
          <w:szCs w:val="24"/>
        </w:rPr>
      </w:pPr>
      <w:r w:rsidRPr="00334271">
        <w:rPr>
          <w:rFonts w:ascii="Times New Roman" w:hAnsi="Times New Roman"/>
          <w:sz w:val="24"/>
          <w:szCs w:val="24"/>
        </w:rPr>
        <w:t>n: ο αριθμός των ζωνών που συγκροτ</w:t>
      </w:r>
      <w:r w:rsidR="00A7709D" w:rsidRPr="00334271">
        <w:rPr>
          <w:rFonts w:ascii="Times New Roman" w:hAnsi="Times New Roman"/>
          <w:sz w:val="24"/>
          <w:szCs w:val="24"/>
        </w:rPr>
        <w:t>ούν το συγκεκριμένο περιβάλλον.</w:t>
      </w:r>
    </w:p>
    <w:p w:rsidR="004C11D3" w:rsidRPr="00334271" w:rsidRDefault="004C11D3" w:rsidP="00C66286">
      <w:pPr>
        <w:spacing w:after="120"/>
        <w:ind w:left="567"/>
        <w:jc w:val="both"/>
        <w:rPr>
          <w:rFonts w:ascii="Times New Roman" w:hAnsi="Times New Roman"/>
          <w:sz w:val="24"/>
          <w:szCs w:val="24"/>
        </w:rPr>
      </w:pPr>
    </w:p>
    <w:p w:rsidR="00F43E7B" w:rsidRPr="00B475DD" w:rsidRDefault="00F43E7B" w:rsidP="004C11D3">
      <w:pPr>
        <w:spacing w:after="120"/>
        <w:jc w:val="both"/>
        <w:rPr>
          <w:rFonts w:ascii="Times New Roman" w:hAnsi="Times New Roman"/>
          <w:b/>
          <w:i/>
          <w:sz w:val="24"/>
          <w:szCs w:val="24"/>
          <w:lang w:val="en-US"/>
        </w:rPr>
      </w:pPr>
      <w:r w:rsidRPr="00B475DD">
        <w:rPr>
          <w:rFonts w:ascii="Times New Roman" w:hAnsi="Times New Roman"/>
          <w:b/>
          <w:i/>
          <w:sz w:val="24"/>
          <w:szCs w:val="24"/>
          <w:lang w:val="en-US"/>
        </w:rPr>
        <w:t xml:space="preserve">2. </w:t>
      </w:r>
      <w:r w:rsidRPr="00334271">
        <w:rPr>
          <w:rFonts w:ascii="Times New Roman" w:hAnsi="Times New Roman"/>
          <w:b/>
          <w:i/>
          <w:sz w:val="24"/>
          <w:szCs w:val="24"/>
        </w:rPr>
        <w:t>Δείκτης</w:t>
      </w:r>
      <w:r w:rsidRPr="00B475DD">
        <w:rPr>
          <w:rFonts w:ascii="Times New Roman" w:hAnsi="Times New Roman"/>
          <w:b/>
          <w:i/>
          <w:sz w:val="24"/>
          <w:szCs w:val="24"/>
          <w:lang w:val="en-US"/>
        </w:rPr>
        <w:t xml:space="preserve"> </w:t>
      </w:r>
      <w:r w:rsidRPr="00334271">
        <w:rPr>
          <w:rFonts w:ascii="Times New Roman" w:hAnsi="Times New Roman"/>
          <w:b/>
          <w:i/>
          <w:sz w:val="24"/>
          <w:szCs w:val="24"/>
        </w:rPr>
        <w:t>Γεωσυσσώρευσης</w:t>
      </w:r>
      <w:r w:rsidRPr="00B475DD">
        <w:rPr>
          <w:rFonts w:ascii="Times New Roman" w:hAnsi="Times New Roman"/>
          <w:b/>
          <w:i/>
          <w:sz w:val="24"/>
          <w:szCs w:val="24"/>
          <w:lang w:val="en-US"/>
        </w:rPr>
        <w:t xml:space="preserve"> (</w:t>
      </w:r>
      <w:r w:rsidRPr="00334271">
        <w:rPr>
          <w:rFonts w:ascii="Times New Roman" w:hAnsi="Times New Roman"/>
          <w:b/>
          <w:i/>
          <w:sz w:val="24"/>
          <w:szCs w:val="24"/>
          <w:lang w:val="en-US"/>
        </w:rPr>
        <w:t>Geoaccummulation</w:t>
      </w:r>
      <w:r w:rsidRPr="00B475DD">
        <w:rPr>
          <w:rFonts w:ascii="Times New Roman" w:hAnsi="Times New Roman"/>
          <w:b/>
          <w:i/>
          <w:sz w:val="24"/>
          <w:szCs w:val="24"/>
          <w:lang w:val="en-US"/>
        </w:rPr>
        <w:t xml:space="preserve"> </w:t>
      </w:r>
      <w:r w:rsidRPr="00334271">
        <w:rPr>
          <w:rFonts w:ascii="Times New Roman" w:hAnsi="Times New Roman"/>
          <w:b/>
          <w:i/>
          <w:sz w:val="24"/>
          <w:szCs w:val="24"/>
          <w:lang w:val="en-US"/>
        </w:rPr>
        <w:t>Index</w:t>
      </w:r>
      <w:r w:rsidRPr="00B475DD">
        <w:rPr>
          <w:rFonts w:ascii="Times New Roman" w:hAnsi="Times New Roman"/>
          <w:b/>
          <w:i/>
          <w:sz w:val="24"/>
          <w:szCs w:val="24"/>
          <w:lang w:val="en-US"/>
        </w:rPr>
        <w:t xml:space="preserve">, </w:t>
      </w:r>
      <w:r w:rsidRPr="00334271">
        <w:rPr>
          <w:rFonts w:ascii="Times New Roman" w:hAnsi="Times New Roman"/>
          <w:b/>
          <w:i/>
          <w:sz w:val="24"/>
          <w:szCs w:val="24"/>
          <w:lang w:val="en-US"/>
        </w:rPr>
        <w:t>Igeo</w:t>
      </w:r>
      <w:r w:rsidRPr="00B475DD">
        <w:rPr>
          <w:rFonts w:ascii="Times New Roman" w:hAnsi="Times New Roman"/>
          <w:b/>
          <w:i/>
          <w:sz w:val="24"/>
          <w:szCs w:val="24"/>
          <w:lang w:val="en-US"/>
        </w:rPr>
        <w:t>).</w:t>
      </w:r>
    </w:p>
    <w:p w:rsidR="00F43E7B" w:rsidRPr="00334271" w:rsidRDefault="00F43E7B" w:rsidP="004C11D3">
      <w:pPr>
        <w:spacing w:after="120"/>
        <w:jc w:val="both"/>
        <w:rPr>
          <w:rFonts w:ascii="Times New Roman" w:hAnsi="Times New Roman"/>
          <w:sz w:val="24"/>
          <w:szCs w:val="24"/>
        </w:rPr>
      </w:pPr>
      <w:r w:rsidRPr="00B475DD">
        <w:rPr>
          <w:rFonts w:ascii="Times New Roman" w:hAnsi="Times New Roman"/>
          <w:sz w:val="24"/>
          <w:szCs w:val="24"/>
          <w:lang w:val="en-US"/>
        </w:rPr>
        <w:t xml:space="preserve">   </w:t>
      </w:r>
      <w:r w:rsidRPr="00334271">
        <w:rPr>
          <w:rFonts w:ascii="Times New Roman" w:hAnsi="Times New Roman"/>
          <w:sz w:val="24"/>
          <w:szCs w:val="24"/>
        </w:rPr>
        <w:t>Ο Δείκτης Γεωσυσσώρευσης (Igeo) συγκρίνει τις σημερινές συγκεντρώσεις βαρέων μετάλλων σε ένα δείγμα με τις αντίστοιχες τιμές σε προ-βιομηχανικά επίπεδα. Ο υπολογισμός του δείκτη γίνεται με τη παρακάτω σχέση (Muller., 1969) :</w:t>
      </w:r>
    </w:p>
    <w:p w:rsidR="00F43E7B" w:rsidRPr="00334271" w:rsidRDefault="00F43E7B" w:rsidP="004C11D3">
      <w:pPr>
        <w:spacing w:after="120"/>
        <w:jc w:val="center"/>
        <w:rPr>
          <w:rFonts w:ascii="Times New Roman" w:hAnsi="Times New Roman"/>
          <w:sz w:val="24"/>
          <w:szCs w:val="24"/>
        </w:rPr>
      </w:pPr>
      <w:r w:rsidRPr="00334271">
        <w:rPr>
          <w:rFonts w:ascii="Times New Roman" w:hAnsi="Times New Roman"/>
          <w:sz w:val="24"/>
          <w:szCs w:val="24"/>
          <w:lang w:val="es-EC"/>
        </w:rPr>
        <w:t>Igeo</w:t>
      </w:r>
      <w:r w:rsidRPr="00334271">
        <w:rPr>
          <w:rFonts w:ascii="Times New Roman" w:hAnsi="Times New Roman"/>
          <w:sz w:val="24"/>
          <w:szCs w:val="24"/>
        </w:rPr>
        <w:t xml:space="preserve"> = </w:t>
      </w:r>
      <w:r w:rsidRPr="00334271">
        <w:rPr>
          <w:rFonts w:ascii="Times New Roman" w:hAnsi="Times New Roman"/>
          <w:sz w:val="24"/>
          <w:szCs w:val="24"/>
          <w:lang w:val="es-EC"/>
        </w:rPr>
        <w:t>log</w:t>
      </w:r>
      <w:r w:rsidRPr="00334271">
        <w:rPr>
          <w:rFonts w:ascii="Times New Roman" w:hAnsi="Times New Roman"/>
          <w:sz w:val="24"/>
          <w:szCs w:val="24"/>
          <w:vertAlign w:val="subscript"/>
        </w:rPr>
        <w:t>2</w:t>
      </w:r>
      <w:r w:rsidR="00DF18F2" w:rsidRPr="00334271">
        <w:rPr>
          <w:rFonts w:ascii="Times New Roman" w:hAnsi="Times New Roman"/>
          <w:sz w:val="24"/>
          <w:szCs w:val="24"/>
        </w:rPr>
        <w:t xml:space="preserve"> </w:t>
      </w:r>
      <w:r w:rsidR="00DF18F2" w:rsidRPr="00334271">
        <w:rPr>
          <w:rFonts w:ascii="Times New Roman" w:hAnsi="Times New Roman"/>
          <w:sz w:val="24"/>
          <w:szCs w:val="24"/>
          <w:lang w:val="es-EC"/>
        </w:rPr>
        <w:t>C</w:t>
      </w:r>
      <w:r w:rsidRPr="00334271">
        <w:rPr>
          <w:rFonts w:ascii="Times New Roman" w:hAnsi="Times New Roman"/>
          <w:sz w:val="24"/>
          <w:szCs w:val="24"/>
          <w:lang w:val="es-EC"/>
        </w:rPr>
        <w:t>n</w:t>
      </w:r>
      <w:r w:rsidRPr="00334271">
        <w:rPr>
          <w:rFonts w:ascii="Times New Roman" w:hAnsi="Times New Roman"/>
          <w:sz w:val="24"/>
          <w:szCs w:val="24"/>
        </w:rPr>
        <w:t>/</w:t>
      </w:r>
      <w:r w:rsidR="00DF18F2" w:rsidRPr="00334271">
        <w:rPr>
          <w:rFonts w:ascii="Times New Roman" w:hAnsi="Times New Roman"/>
          <w:sz w:val="24"/>
          <w:szCs w:val="24"/>
        </w:rPr>
        <w:t xml:space="preserve"> (</w:t>
      </w:r>
      <w:r w:rsidRPr="00334271">
        <w:rPr>
          <w:rFonts w:ascii="Times New Roman" w:hAnsi="Times New Roman"/>
          <w:sz w:val="24"/>
          <w:szCs w:val="24"/>
        </w:rPr>
        <w:t>1,5 ×</w:t>
      </w:r>
      <w:r w:rsidRPr="00334271">
        <w:rPr>
          <w:rFonts w:ascii="Times New Roman" w:hAnsi="Times New Roman"/>
          <w:sz w:val="24"/>
          <w:szCs w:val="24"/>
          <w:lang w:val="es-EC"/>
        </w:rPr>
        <w:t>B</w:t>
      </w:r>
      <w:r w:rsidR="00DF18F2" w:rsidRPr="00334271">
        <w:rPr>
          <w:rFonts w:ascii="Times New Roman" w:hAnsi="Times New Roman"/>
          <w:sz w:val="24"/>
          <w:szCs w:val="24"/>
        </w:rPr>
        <w:t>n)</w:t>
      </w:r>
      <w:r w:rsidRPr="00334271">
        <w:rPr>
          <w:rFonts w:ascii="Times New Roman" w:hAnsi="Times New Roman"/>
          <w:sz w:val="24"/>
          <w:szCs w:val="24"/>
        </w:rPr>
        <w:t xml:space="preserve">       (5)</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Cn: είναι η συγκέντρωση του μετάλλου (n) στο πηλιτικό κλάσμα (&lt; 2µm) των ιζημάτων</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Bn: είναι η συγκέντρωση υποβάθρου του ίδιου μετάλλου (n) στους τυπικούς σχιστόλιθους ή σε αντίστοιχων περιβαλλόντων ιζήματα</w:t>
      </w:r>
    </w:p>
    <w:p w:rsidR="003C3F73" w:rsidRDefault="00F43E7B" w:rsidP="00C66286">
      <w:pPr>
        <w:spacing w:after="120"/>
        <w:ind w:left="567"/>
        <w:jc w:val="both"/>
        <w:rPr>
          <w:rFonts w:ascii="Times New Roman" w:hAnsi="Times New Roman"/>
          <w:sz w:val="24"/>
          <w:szCs w:val="24"/>
        </w:rPr>
      </w:pPr>
      <w:r w:rsidRPr="00334271">
        <w:rPr>
          <w:rFonts w:ascii="Times New Roman" w:hAnsi="Times New Roman"/>
          <w:sz w:val="24"/>
          <w:szCs w:val="24"/>
        </w:rPr>
        <w:t>1.5: σταθερός όρος που χρησιμοποιείται για ελαχιστοποί</w:t>
      </w:r>
      <w:r w:rsidR="00A7709D" w:rsidRPr="00334271">
        <w:rPr>
          <w:rFonts w:ascii="Times New Roman" w:hAnsi="Times New Roman"/>
          <w:sz w:val="24"/>
          <w:szCs w:val="24"/>
        </w:rPr>
        <w:t>ηση των λιθολογικών επιδράσεων.</w:t>
      </w:r>
    </w:p>
    <w:p w:rsidR="004C11D3" w:rsidRPr="00334271" w:rsidRDefault="004C11D3" w:rsidP="00C66286">
      <w:pPr>
        <w:spacing w:after="120"/>
        <w:ind w:left="567"/>
        <w:jc w:val="both"/>
        <w:rPr>
          <w:rFonts w:ascii="Times New Roman" w:hAnsi="Times New Roman"/>
          <w:sz w:val="24"/>
          <w:szCs w:val="24"/>
        </w:rPr>
      </w:pPr>
    </w:p>
    <w:p w:rsidR="00F43E7B" w:rsidRPr="00334271" w:rsidRDefault="00F43E7B" w:rsidP="004C11D3">
      <w:pPr>
        <w:spacing w:after="120"/>
        <w:jc w:val="both"/>
        <w:rPr>
          <w:rFonts w:ascii="Times New Roman" w:hAnsi="Times New Roman"/>
          <w:b/>
          <w:i/>
          <w:sz w:val="24"/>
          <w:szCs w:val="24"/>
        </w:rPr>
      </w:pPr>
      <w:r w:rsidRPr="00334271">
        <w:rPr>
          <w:rFonts w:ascii="Times New Roman" w:hAnsi="Times New Roman"/>
          <w:b/>
          <w:i/>
          <w:sz w:val="24"/>
          <w:szCs w:val="24"/>
        </w:rPr>
        <w:t>3. Συντελεστής Εμπλουτισμού (Entrichment Factor, EF )</w:t>
      </w:r>
    </w:p>
    <w:p w:rsidR="00F43E7B" w:rsidRPr="00334271" w:rsidRDefault="00F43E7B" w:rsidP="00146A65">
      <w:pPr>
        <w:spacing w:after="0"/>
        <w:jc w:val="both"/>
        <w:rPr>
          <w:rFonts w:ascii="Times New Roman" w:hAnsi="Times New Roman"/>
          <w:sz w:val="24"/>
          <w:szCs w:val="24"/>
        </w:rPr>
      </w:pPr>
      <w:r w:rsidRPr="00334271">
        <w:rPr>
          <w:rFonts w:ascii="Times New Roman" w:hAnsi="Times New Roman"/>
          <w:sz w:val="24"/>
          <w:szCs w:val="24"/>
        </w:rPr>
        <w:t xml:space="preserve">   Ο Συντελεστής εμπλουτισμού (EF) υπολογίζεται με βάση τη παρακάτω εξίσωση (Huu, 2010) :</w:t>
      </w:r>
    </w:p>
    <w:p w:rsidR="00F43E7B" w:rsidRPr="00334271" w:rsidRDefault="00F43E7B" w:rsidP="00146A65">
      <w:pPr>
        <w:spacing w:after="0"/>
        <w:jc w:val="center"/>
        <w:rPr>
          <w:rFonts w:ascii="Times New Roman" w:hAnsi="Times New Roman"/>
          <w:sz w:val="24"/>
          <w:szCs w:val="24"/>
          <w:lang w:val="en-US"/>
        </w:rPr>
      </w:pPr>
      <w:r w:rsidRPr="00334271">
        <w:rPr>
          <w:rFonts w:ascii="Times New Roman" w:hAnsi="Times New Roman"/>
          <w:sz w:val="24"/>
          <w:szCs w:val="24"/>
          <w:lang w:val="en-US"/>
        </w:rPr>
        <w:t>EF =  (Tracer/Normalizer)sample</w:t>
      </w:r>
      <w:r w:rsidR="00DF18F2" w:rsidRPr="00334271">
        <w:rPr>
          <w:rFonts w:ascii="Times New Roman" w:hAnsi="Times New Roman"/>
          <w:sz w:val="24"/>
          <w:szCs w:val="24"/>
          <w:lang w:val="en-US"/>
        </w:rPr>
        <w:t xml:space="preserve"> </w:t>
      </w:r>
      <w:r w:rsidRPr="00334271">
        <w:rPr>
          <w:rFonts w:ascii="Times New Roman" w:hAnsi="Times New Roman"/>
          <w:sz w:val="24"/>
          <w:szCs w:val="24"/>
          <w:lang w:val="en-US"/>
        </w:rPr>
        <w:t>/</w:t>
      </w:r>
      <w:r w:rsidR="00DF18F2" w:rsidRPr="00334271">
        <w:rPr>
          <w:rFonts w:ascii="Times New Roman" w:hAnsi="Times New Roman"/>
          <w:sz w:val="24"/>
          <w:szCs w:val="24"/>
          <w:lang w:val="en-US"/>
        </w:rPr>
        <w:t xml:space="preserve"> </w:t>
      </w:r>
      <w:r w:rsidRPr="00334271">
        <w:rPr>
          <w:rFonts w:ascii="Times New Roman" w:hAnsi="Times New Roman"/>
          <w:sz w:val="24"/>
          <w:szCs w:val="24"/>
          <w:lang w:val="en-US"/>
        </w:rPr>
        <w:t>(Tracer/Normalizer)background    (6)</w:t>
      </w:r>
    </w:p>
    <w:p w:rsidR="00F43E7B" w:rsidRPr="00334271"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Όπου (tracer/normalizer)Sample και (tracer/normalizer)background αντίστοιχα, είναι οι συγκεντρώσεις μετάλλων (σε μg/g ξηρού δείγματος) στο δείγμα και στη μη-ρυπασμένη περιοχή. </w:t>
      </w:r>
    </w:p>
    <w:p w:rsidR="00F43E7B" w:rsidRDefault="00F43E7B" w:rsidP="00146A65">
      <w:pPr>
        <w:spacing w:after="0"/>
        <w:ind w:left="567"/>
        <w:jc w:val="both"/>
        <w:rPr>
          <w:rFonts w:ascii="Times New Roman" w:hAnsi="Times New Roman"/>
          <w:sz w:val="24"/>
          <w:szCs w:val="24"/>
        </w:rPr>
      </w:pPr>
      <w:r w:rsidRPr="00334271">
        <w:rPr>
          <w:rFonts w:ascii="Times New Roman" w:hAnsi="Times New Roman"/>
          <w:sz w:val="24"/>
          <w:szCs w:val="24"/>
        </w:rPr>
        <w:t xml:space="preserve">Συνήθως ως normalizer χρησιμοποιούμε ένα μέταλλο αναφοράς του οποίου η συγκέντρωση δεν οφείλεται σε ανθρωπογενή επίδραση. Τέτοια μέταλλα είναι ο σίδηρος και το αλουμίνιο (Mediolla et al, 2008). </w:t>
      </w:r>
    </w:p>
    <w:p w:rsidR="00B81F9C" w:rsidRPr="00334271" w:rsidRDefault="00B81F9C" w:rsidP="00146A65">
      <w:pPr>
        <w:spacing w:after="0"/>
        <w:ind w:left="567"/>
        <w:jc w:val="both"/>
        <w:rPr>
          <w:rFonts w:ascii="Times New Roman" w:hAnsi="Times New Roman"/>
          <w:sz w:val="24"/>
          <w:szCs w:val="24"/>
        </w:rPr>
      </w:pPr>
    </w:p>
    <w:p w:rsidR="003C3F73" w:rsidRDefault="00C66286" w:rsidP="004C11D3">
      <w:pPr>
        <w:spacing w:after="120"/>
        <w:jc w:val="center"/>
        <w:rPr>
          <w:rFonts w:ascii="Times New Roman" w:hAnsi="Times New Roman"/>
          <w:b/>
          <w:sz w:val="24"/>
          <w:szCs w:val="24"/>
        </w:rPr>
      </w:pPr>
      <w:r>
        <w:rPr>
          <w:rFonts w:ascii="Times New Roman" w:hAnsi="Times New Roman"/>
          <w:b/>
          <w:sz w:val="24"/>
          <w:szCs w:val="24"/>
        </w:rPr>
        <w:t>ΑΠΟΤΕΛΕΣΜΑΤΑ ΚΑΙ ΣΥΖΗΤΗΣΗ</w:t>
      </w:r>
    </w:p>
    <w:p w:rsidR="00F43E7B" w:rsidRPr="00334271" w:rsidRDefault="003C3F73" w:rsidP="004C11D3">
      <w:pPr>
        <w:spacing w:after="120"/>
        <w:jc w:val="both"/>
        <w:rPr>
          <w:rFonts w:ascii="Times New Roman" w:hAnsi="Times New Roman"/>
          <w:b/>
          <w:sz w:val="24"/>
          <w:szCs w:val="24"/>
        </w:rPr>
      </w:pPr>
      <w:r>
        <w:rPr>
          <w:rFonts w:ascii="Times New Roman" w:hAnsi="Times New Roman"/>
          <w:b/>
          <w:sz w:val="24"/>
          <w:szCs w:val="24"/>
        </w:rPr>
        <w:t>Υ</w:t>
      </w:r>
      <w:r w:rsidRPr="00334271">
        <w:rPr>
          <w:rFonts w:ascii="Times New Roman" w:hAnsi="Times New Roman"/>
          <w:b/>
          <w:sz w:val="24"/>
          <w:szCs w:val="24"/>
        </w:rPr>
        <w:t>πολογισμός δεικτών ρύπανσης βαρέων μέταλλων</w:t>
      </w:r>
    </w:p>
    <w:p w:rsidR="00DB27A6" w:rsidRPr="00334271" w:rsidRDefault="00F43E7B" w:rsidP="000C08B3">
      <w:pPr>
        <w:spacing w:after="0"/>
        <w:jc w:val="both"/>
        <w:rPr>
          <w:rFonts w:ascii="Times New Roman" w:hAnsi="Times New Roman"/>
          <w:sz w:val="24"/>
          <w:szCs w:val="24"/>
        </w:rPr>
      </w:pPr>
      <w:r w:rsidRPr="00334271">
        <w:rPr>
          <w:rFonts w:ascii="Times New Roman" w:hAnsi="Times New Roman"/>
          <w:sz w:val="24"/>
          <w:szCs w:val="24"/>
        </w:rPr>
        <w:t xml:space="preserve">   Ο υπολογισμός των δεικτών PLI, EF και Igeo έγινε σύμφωνα με τις Σχέσεις (1) έως (6). Οι συγκεντρώσεις των μετάλλων για την κάθε περιοχή δειγματολ</w:t>
      </w:r>
      <w:r w:rsidR="003C3F73">
        <w:rPr>
          <w:rFonts w:ascii="Times New Roman" w:hAnsi="Times New Roman"/>
          <w:sz w:val="24"/>
          <w:szCs w:val="24"/>
        </w:rPr>
        <w:t>ηψίας αναφέρονται στον Πίνακα 1</w:t>
      </w:r>
      <w:r w:rsidRPr="00334271">
        <w:rPr>
          <w:rFonts w:ascii="Times New Roman" w:hAnsi="Times New Roman"/>
          <w:sz w:val="24"/>
          <w:szCs w:val="24"/>
        </w:rPr>
        <w:t>. Οι συγκεντρώσεις υπόβαθρου του αντίστοιχου μετάλ</w:t>
      </w:r>
      <w:r w:rsidR="003C3F73">
        <w:rPr>
          <w:rFonts w:ascii="Times New Roman" w:hAnsi="Times New Roman"/>
          <w:sz w:val="24"/>
          <w:szCs w:val="24"/>
        </w:rPr>
        <w:t>λου παρουσιάζεται στον Πίνακα 2</w:t>
      </w:r>
      <w:r w:rsidRPr="00334271">
        <w:rPr>
          <w:rFonts w:ascii="Times New Roman" w:hAnsi="Times New Roman"/>
          <w:sz w:val="24"/>
          <w:szCs w:val="24"/>
        </w:rPr>
        <w:t>.</w:t>
      </w:r>
    </w:p>
    <w:p w:rsidR="00DB27A6" w:rsidRPr="00171F3A" w:rsidRDefault="00DB27A6" w:rsidP="000C08B3">
      <w:pPr>
        <w:spacing w:after="0"/>
        <w:jc w:val="both"/>
        <w:rPr>
          <w:rFonts w:ascii="Times New Roman" w:hAnsi="Times New Roman"/>
          <w:sz w:val="20"/>
          <w:szCs w:val="20"/>
        </w:rPr>
      </w:pPr>
    </w:p>
    <w:p w:rsidR="00146A65" w:rsidRPr="00C66286" w:rsidRDefault="003C3F73" w:rsidP="00816261">
      <w:pPr>
        <w:spacing w:after="0"/>
        <w:jc w:val="center"/>
        <w:rPr>
          <w:rFonts w:ascii="Times New Roman" w:hAnsi="Times New Roman"/>
          <w:b/>
          <w:i/>
          <w:sz w:val="20"/>
          <w:szCs w:val="20"/>
        </w:rPr>
      </w:pPr>
      <w:r w:rsidRPr="00C66286">
        <w:rPr>
          <w:rFonts w:ascii="Times New Roman" w:hAnsi="Times New Roman"/>
          <w:b/>
          <w:i/>
          <w:sz w:val="20"/>
          <w:szCs w:val="20"/>
        </w:rPr>
        <w:t>Πίνακας 2</w:t>
      </w:r>
      <w:r w:rsidR="00146A65" w:rsidRPr="00C66286">
        <w:rPr>
          <w:rFonts w:ascii="Times New Roman" w:hAnsi="Times New Roman"/>
          <w:b/>
          <w:i/>
          <w:sz w:val="20"/>
          <w:szCs w:val="20"/>
        </w:rPr>
        <w:t>: Πίνακας συγκέντρωσης υπόβαρθρου βαρέων μετάλλων (Turekian and Wedepohl, 1961).</w:t>
      </w:r>
    </w:p>
    <w:tbl>
      <w:tblPr>
        <w:tblW w:w="8570" w:type="dxa"/>
        <w:jc w:val="center"/>
        <w:tblInd w:w="-2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ayout w:type="fixed"/>
        <w:tblLook w:val="04A0"/>
      </w:tblPr>
      <w:tblGrid>
        <w:gridCol w:w="2971"/>
        <w:gridCol w:w="660"/>
        <w:gridCol w:w="779"/>
        <w:gridCol w:w="660"/>
        <w:gridCol w:w="660"/>
        <w:gridCol w:w="660"/>
        <w:gridCol w:w="660"/>
        <w:gridCol w:w="660"/>
        <w:gridCol w:w="860"/>
      </w:tblGrid>
      <w:tr w:rsidR="00B37001" w:rsidRPr="00D46DAE" w:rsidTr="00D46DAE">
        <w:trPr>
          <w:trHeight w:val="346"/>
          <w:jc w:val="center"/>
        </w:trPr>
        <w:tc>
          <w:tcPr>
            <w:tcW w:w="2971" w:type="dxa"/>
            <w:shd w:val="clear" w:color="auto" w:fill="EEECE1"/>
            <w:noWrap/>
            <w:vAlign w:val="center"/>
            <w:hideMark/>
          </w:tcPr>
          <w:p w:rsidR="00B37001" w:rsidRPr="00667F47" w:rsidRDefault="00B37001" w:rsidP="00A7709D">
            <w:pPr>
              <w:spacing w:after="0" w:line="240" w:lineRule="auto"/>
              <w:ind w:left="-37"/>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Μέταλλο</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Cu </w:t>
            </w:r>
            <w:r w:rsidRPr="00667F47">
              <w:rPr>
                <w:rFonts w:ascii="Times New Roman" w:hAnsi="Times New Roman"/>
                <w:b/>
                <w:bCs/>
                <w:sz w:val="20"/>
                <w:szCs w:val="20"/>
              </w:rPr>
              <w:t>μg/g</w:t>
            </w:r>
          </w:p>
        </w:tc>
        <w:tc>
          <w:tcPr>
            <w:tcW w:w="779"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Cr </w:t>
            </w:r>
            <w:r w:rsidRPr="00667F47">
              <w:rPr>
                <w:rFonts w:ascii="Times New Roman" w:hAnsi="Times New Roman"/>
                <w:b/>
                <w:bCs/>
                <w:sz w:val="20"/>
                <w:szCs w:val="20"/>
              </w:rPr>
              <w:t>μg/g</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Ni</w:t>
            </w:r>
            <w:r w:rsidRPr="00667F47">
              <w:rPr>
                <w:rFonts w:ascii="Times New Roman" w:hAnsi="Times New Roman"/>
                <w:b/>
                <w:bCs/>
                <w:sz w:val="20"/>
                <w:szCs w:val="20"/>
              </w:rPr>
              <w:t xml:space="preserve"> μg/g</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Pb </w:t>
            </w:r>
            <w:r w:rsidRPr="00667F47">
              <w:rPr>
                <w:rFonts w:ascii="Times New Roman" w:hAnsi="Times New Roman"/>
                <w:b/>
                <w:bCs/>
                <w:sz w:val="20"/>
                <w:szCs w:val="20"/>
              </w:rPr>
              <w:t>μg/g</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Zn </w:t>
            </w:r>
            <w:r w:rsidRPr="00667F47">
              <w:rPr>
                <w:rFonts w:ascii="Times New Roman" w:hAnsi="Times New Roman"/>
                <w:b/>
                <w:bCs/>
                <w:sz w:val="20"/>
                <w:szCs w:val="20"/>
              </w:rPr>
              <w:t>μg/g</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Co </w:t>
            </w:r>
            <w:r w:rsidRPr="00667F47">
              <w:rPr>
                <w:rFonts w:ascii="Times New Roman" w:hAnsi="Times New Roman"/>
                <w:b/>
                <w:bCs/>
                <w:sz w:val="20"/>
                <w:szCs w:val="20"/>
              </w:rPr>
              <w:t>μg/g</w:t>
            </w:r>
          </w:p>
        </w:tc>
        <w:tc>
          <w:tcPr>
            <w:tcW w:w="6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 xml:space="preserve">Mn </w:t>
            </w:r>
            <w:r w:rsidRPr="00667F47">
              <w:rPr>
                <w:rFonts w:ascii="Times New Roman" w:hAnsi="Times New Roman"/>
                <w:b/>
                <w:bCs/>
                <w:sz w:val="20"/>
                <w:szCs w:val="20"/>
              </w:rPr>
              <w:t>μg/g</w:t>
            </w:r>
          </w:p>
        </w:tc>
        <w:tc>
          <w:tcPr>
            <w:tcW w:w="8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val="en-US" w:eastAsia="el-GR"/>
              </w:rPr>
            </w:pPr>
            <w:r w:rsidRPr="00667F47">
              <w:rPr>
                <w:rFonts w:ascii="Times New Roman" w:eastAsia="Times New Roman" w:hAnsi="Times New Roman"/>
                <w:b/>
                <w:bCs/>
                <w:color w:val="000000"/>
                <w:sz w:val="20"/>
                <w:szCs w:val="20"/>
                <w:lang w:eastAsia="el-GR"/>
              </w:rPr>
              <w:t>Fe</w:t>
            </w:r>
          </w:p>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hAnsi="Times New Roman"/>
                <w:b/>
                <w:bCs/>
                <w:sz w:val="20"/>
                <w:szCs w:val="20"/>
              </w:rPr>
              <w:t>μg/g</w:t>
            </w:r>
          </w:p>
        </w:tc>
      </w:tr>
      <w:tr w:rsidR="00B37001" w:rsidRPr="00D46DAE" w:rsidTr="00D46DAE">
        <w:trPr>
          <w:trHeight w:val="411"/>
          <w:jc w:val="center"/>
        </w:trPr>
        <w:tc>
          <w:tcPr>
            <w:tcW w:w="2971"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Συγκέντρωση υπόβαθρου βαρέων μετάλλων</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45</w:t>
            </w:r>
          </w:p>
        </w:tc>
        <w:tc>
          <w:tcPr>
            <w:tcW w:w="77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83</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68</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20</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95</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19</w:t>
            </w:r>
          </w:p>
        </w:tc>
        <w:tc>
          <w:tcPr>
            <w:tcW w:w="6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600</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47200</w:t>
            </w:r>
          </w:p>
        </w:tc>
      </w:tr>
    </w:tbl>
    <w:p w:rsidR="00146A65" w:rsidRPr="00DB27A6" w:rsidRDefault="00146A65" w:rsidP="00A7709D">
      <w:pPr>
        <w:spacing w:after="0"/>
        <w:rPr>
          <w:rFonts w:ascii="Times New Roman" w:hAnsi="Times New Roman"/>
          <w:b/>
          <w:i/>
          <w:sz w:val="20"/>
          <w:szCs w:val="20"/>
        </w:rPr>
      </w:pPr>
    </w:p>
    <w:p w:rsidR="00F43E7B" w:rsidRPr="003C3F73" w:rsidRDefault="00F43E7B" w:rsidP="004C11D3">
      <w:pPr>
        <w:pStyle w:val="a3"/>
        <w:numPr>
          <w:ilvl w:val="0"/>
          <w:numId w:val="2"/>
        </w:numPr>
        <w:spacing w:after="120"/>
        <w:ind w:left="360"/>
        <w:jc w:val="both"/>
        <w:rPr>
          <w:rFonts w:ascii="Times New Roman" w:hAnsi="Times New Roman"/>
          <w:b/>
          <w:i/>
          <w:sz w:val="24"/>
          <w:szCs w:val="24"/>
        </w:rPr>
      </w:pPr>
      <w:r w:rsidRPr="003C3F73">
        <w:rPr>
          <w:rFonts w:ascii="Times New Roman" w:hAnsi="Times New Roman"/>
          <w:b/>
          <w:i/>
          <w:sz w:val="24"/>
          <w:szCs w:val="24"/>
        </w:rPr>
        <w:t xml:space="preserve">Δείκτης Φορτίου Ρύπανσης </w:t>
      </w:r>
    </w:p>
    <w:p w:rsidR="00F43E7B" w:rsidRPr="003C3F73" w:rsidRDefault="00F43E7B" w:rsidP="000C08B3">
      <w:pPr>
        <w:spacing w:after="0"/>
        <w:jc w:val="both"/>
        <w:rPr>
          <w:rFonts w:ascii="Times New Roman" w:hAnsi="Times New Roman"/>
          <w:sz w:val="24"/>
          <w:szCs w:val="24"/>
        </w:rPr>
      </w:pPr>
      <w:r w:rsidRPr="003C3F73">
        <w:rPr>
          <w:rFonts w:ascii="Times New Roman" w:hAnsi="Times New Roman"/>
          <w:sz w:val="24"/>
          <w:szCs w:val="24"/>
        </w:rPr>
        <w:t xml:space="preserve">   </w:t>
      </w:r>
      <w:r w:rsidR="003C3F73">
        <w:rPr>
          <w:rFonts w:ascii="Times New Roman" w:hAnsi="Times New Roman"/>
          <w:sz w:val="24"/>
          <w:szCs w:val="24"/>
        </w:rPr>
        <w:t>Στον Πίνακα 3</w:t>
      </w:r>
      <w:r w:rsidRPr="003C3F73">
        <w:rPr>
          <w:rFonts w:ascii="Times New Roman" w:hAnsi="Times New Roman"/>
          <w:sz w:val="24"/>
          <w:szCs w:val="24"/>
        </w:rPr>
        <w:t>, παρουσιάζονται οι υπολογισμοί των CFmetal για το κάθε στοιχείο σε όλες τις θέσεις δειγματοληψίας, που πραγματοποιήθηκαν σύμφωνα</w:t>
      </w:r>
      <w:r w:rsidR="003C3F73">
        <w:rPr>
          <w:rFonts w:ascii="Times New Roman" w:hAnsi="Times New Roman"/>
          <w:sz w:val="24"/>
          <w:szCs w:val="24"/>
        </w:rPr>
        <w:t xml:space="preserve"> με την Σχέση (1). Στον Πίνακα 4</w:t>
      </w:r>
      <w:r w:rsidRPr="003C3F73">
        <w:rPr>
          <w:rFonts w:ascii="Times New Roman" w:hAnsi="Times New Roman"/>
          <w:sz w:val="24"/>
          <w:szCs w:val="24"/>
        </w:rPr>
        <w:t>, παρουσιάζονται τα αποτελέσματα του  PLI για την κάθε θέση δειγματοληψίας, σύμφωνα με τη Σχέση (2).</w:t>
      </w:r>
    </w:p>
    <w:p w:rsidR="003C3F73" w:rsidRPr="003C3F73" w:rsidRDefault="00F43E7B" w:rsidP="00C66286">
      <w:pPr>
        <w:spacing w:after="120"/>
        <w:jc w:val="both"/>
        <w:rPr>
          <w:rFonts w:ascii="Times New Roman" w:hAnsi="Times New Roman"/>
          <w:sz w:val="24"/>
          <w:szCs w:val="24"/>
        </w:rPr>
      </w:pPr>
      <w:r w:rsidRPr="003C3F73">
        <w:rPr>
          <w:rFonts w:ascii="Times New Roman" w:hAnsi="Times New Roman"/>
          <w:sz w:val="24"/>
          <w:szCs w:val="24"/>
        </w:rPr>
        <w:t xml:space="preserve">   Το συνολικό PLIπεριβάλλοντος σύμφωνα με την Σχέση (4) για όλες τις παραπά</w:t>
      </w:r>
      <w:r w:rsidR="00146A65" w:rsidRPr="003C3F73">
        <w:rPr>
          <w:rFonts w:ascii="Times New Roman" w:hAnsi="Times New Roman"/>
          <w:sz w:val="24"/>
          <w:szCs w:val="24"/>
        </w:rPr>
        <w:t xml:space="preserve">νω θέσεις δειγματοληψίας είναι </w:t>
      </w:r>
      <w:r w:rsidRPr="003C3F73">
        <w:rPr>
          <w:rFonts w:ascii="Times New Roman" w:hAnsi="Times New Roman"/>
          <w:sz w:val="24"/>
          <w:szCs w:val="24"/>
        </w:rPr>
        <w:t>PLItotal  = 0,91.</w:t>
      </w:r>
    </w:p>
    <w:p w:rsidR="00146A65" w:rsidRPr="00C66286" w:rsidRDefault="003C3F73" w:rsidP="000C08B3">
      <w:pPr>
        <w:spacing w:after="0"/>
        <w:jc w:val="center"/>
        <w:rPr>
          <w:rFonts w:ascii="Times New Roman" w:hAnsi="Times New Roman"/>
          <w:b/>
          <w:i/>
          <w:sz w:val="20"/>
          <w:szCs w:val="20"/>
          <w:lang w:val="en-US"/>
        </w:rPr>
      </w:pPr>
      <w:r w:rsidRPr="00C66286">
        <w:rPr>
          <w:rFonts w:ascii="Times New Roman" w:hAnsi="Times New Roman"/>
          <w:b/>
          <w:i/>
          <w:sz w:val="20"/>
          <w:szCs w:val="20"/>
        </w:rPr>
        <w:t>Πίνακας 3</w:t>
      </w:r>
      <w:r w:rsidR="00146A65" w:rsidRPr="00C66286">
        <w:rPr>
          <w:rFonts w:ascii="Times New Roman" w:hAnsi="Times New Roman"/>
          <w:b/>
          <w:i/>
          <w:sz w:val="20"/>
          <w:szCs w:val="20"/>
        </w:rPr>
        <w:t>: Πίνακας υπολογισμού CFmetal.</w:t>
      </w:r>
    </w:p>
    <w:tbl>
      <w:tblPr>
        <w:tblW w:w="810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2171"/>
        <w:gridCol w:w="719"/>
        <w:gridCol w:w="746"/>
        <w:gridCol w:w="724"/>
        <w:gridCol w:w="719"/>
        <w:gridCol w:w="719"/>
        <w:gridCol w:w="719"/>
        <w:gridCol w:w="724"/>
        <w:gridCol w:w="860"/>
      </w:tblGrid>
      <w:tr w:rsidR="00B37001" w:rsidRPr="00D46DAE" w:rsidTr="00D46DAE">
        <w:trPr>
          <w:trHeight w:val="410"/>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b/>
                <w:bCs/>
                <w:color w:val="000000"/>
                <w:sz w:val="20"/>
                <w:szCs w:val="20"/>
                <w:lang w:eastAsia="el-GR"/>
              </w:rPr>
              <w:t>Μέταλλο</w:t>
            </w:r>
          </w:p>
        </w:tc>
        <w:tc>
          <w:tcPr>
            <w:tcW w:w="719"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Cu</w:t>
            </w:r>
          </w:p>
        </w:tc>
        <w:tc>
          <w:tcPr>
            <w:tcW w:w="746"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Cr</w:t>
            </w:r>
          </w:p>
        </w:tc>
        <w:tc>
          <w:tcPr>
            <w:tcW w:w="724"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Ni</w:t>
            </w:r>
          </w:p>
        </w:tc>
        <w:tc>
          <w:tcPr>
            <w:tcW w:w="719"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Pb</w:t>
            </w:r>
          </w:p>
        </w:tc>
        <w:tc>
          <w:tcPr>
            <w:tcW w:w="719"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Zn</w:t>
            </w:r>
          </w:p>
        </w:tc>
        <w:tc>
          <w:tcPr>
            <w:tcW w:w="719"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Co</w:t>
            </w:r>
          </w:p>
        </w:tc>
        <w:tc>
          <w:tcPr>
            <w:tcW w:w="724"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Mn</w:t>
            </w:r>
          </w:p>
        </w:tc>
        <w:tc>
          <w:tcPr>
            <w:tcW w:w="860" w:type="dxa"/>
            <w:shd w:val="clear" w:color="auto" w:fill="EEECE1"/>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Fe</w:t>
            </w:r>
          </w:p>
        </w:tc>
      </w:tr>
      <w:tr w:rsidR="00B37001" w:rsidRPr="00D46DAE" w:rsidTr="00D46DAE">
        <w:trPr>
          <w:trHeight w:val="374"/>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A2</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0,62</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1,05</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4,56</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1,56</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0,02</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1,71</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2,48</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0,513</w:t>
            </w:r>
          </w:p>
        </w:tc>
      </w:tr>
      <w:tr w:rsidR="00B37001" w:rsidRPr="00D46DAE" w:rsidTr="00D46DAE">
        <w:trPr>
          <w:trHeight w:val="400"/>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A10</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0,8</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0,86</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2,99</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1,06</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0,46</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1,43</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1,95</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0,409</w:t>
            </w:r>
          </w:p>
        </w:tc>
      </w:tr>
      <w:tr w:rsidR="00B37001" w:rsidRPr="00D46DAE" w:rsidTr="00D46DAE">
        <w:trPr>
          <w:trHeight w:val="387"/>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A12</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1,05</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0,93</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3,28</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1,41</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0,53</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1,64</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0,81</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0,428</w:t>
            </w:r>
          </w:p>
        </w:tc>
      </w:tr>
      <w:tr w:rsidR="00B37001" w:rsidRPr="00D46DAE" w:rsidTr="00D46DAE">
        <w:trPr>
          <w:trHeight w:val="391"/>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-A14</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0,44</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0,33</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1,01</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1,68</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0,18</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1,21</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1,49</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0,176</w:t>
            </w:r>
          </w:p>
        </w:tc>
      </w:tr>
      <w:tr w:rsidR="00B37001" w:rsidRPr="00D46DAE" w:rsidTr="00D46DAE">
        <w:trPr>
          <w:trHeight w:val="399"/>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L1</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0,78</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0,83</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2,37</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2,15</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0,42</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1,47</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1,57</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0,386</w:t>
            </w:r>
          </w:p>
        </w:tc>
      </w:tr>
      <w:tr w:rsidR="00B37001" w:rsidRPr="00D46DAE" w:rsidTr="00D46DAE">
        <w:trPr>
          <w:trHeight w:val="382"/>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L2</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0,77</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1,3</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2,26</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1,99</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0,43</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1,52</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1,6</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0,449</w:t>
            </w:r>
          </w:p>
        </w:tc>
      </w:tr>
      <w:tr w:rsidR="00B37001" w:rsidRPr="00D46DAE" w:rsidTr="00D46DAE">
        <w:trPr>
          <w:trHeight w:val="389"/>
          <w:jc w:val="center"/>
        </w:trPr>
        <w:tc>
          <w:tcPr>
            <w:tcW w:w="2171"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CF</w:t>
            </w:r>
            <w:r w:rsidRPr="00667F47">
              <w:rPr>
                <w:rFonts w:ascii="Times New Roman" w:eastAsia="Times New Roman" w:hAnsi="Times New Roman"/>
                <w:b/>
                <w:bCs/>
                <w:color w:val="000000"/>
                <w:sz w:val="20"/>
                <w:szCs w:val="20"/>
                <w:vertAlign w:val="subscript"/>
                <w:lang w:eastAsia="el-GR"/>
              </w:rPr>
              <w:t>metal</w:t>
            </w:r>
            <w:r w:rsidRPr="00667F47">
              <w:rPr>
                <w:rFonts w:ascii="Times New Roman" w:eastAsia="Times New Roman" w:hAnsi="Times New Roman"/>
                <w:b/>
                <w:bCs/>
                <w:color w:val="000000"/>
                <w:sz w:val="20"/>
                <w:szCs w:val="20"/>
                <w:lang w:eastAsia="el-GR"/>
              </w:rPr>
              <w:t xml:space="preserve"> - L3</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0,66</w:t>
            </w:r>
          </w:p>
        </w:tc>
        <w:tc>
          <w:tcPr>
            <w:tcW w:w="746"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0,69</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2,15</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1,5</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0,31</w:t>
            </w:r>
          </w:p>
        </w:tc>
        <w:tc>
          <w:tcPr>
            <w:tcW w:w="71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1,45</w:t>
            </w:r>
          </w:p>
        </w:tc>
        <w:tc>
          <w:tcPr>
            <w:tcW w:w="724"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1,76</w:t>
            </w:r>
          </w:p>
        </w:tc>
        <w:tc>
          <w:tcPr>
            <w:tcW w:w="860"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0,407</w:t>
            </w:r>
          </w:p>
        </w:tc>
      </w:tr>
    </w:tbl>
    <w:p w:rsidR="003C3F73" w:rsidRDefault="003C3F73" w:rsidP="00DB27A6">
      <w:pPr>
        <w:spacing w:after="0"/>
        <w:jc w:val="center"/>
        <w:rPr>
          <w:rFonts w:ascii="Times New Roman" w:hAnsi="Times New Roman"/>
          <w:b/>
          <w:i/>
          <w:sz w:val="20"/>
          <w:szCs w:val="20"/>
        </w:rPr>
      </w:pPr>
    </w:p>
    <w:p w:rsidR="00B37001" w:rsidRPr="00C66286" w:rsidRDefault="003C3F73" w:rsidP="00DB27A6">
      <w:pPr>
        <w:spacing w:after="0"/>
        <w:jc w:val="center"/>
        <w:rPr>
          <w:rFonts w:ascii="Times New Roman" w:hAnsi="Times New Roman"/>
          <w:b/>
          <w:i/>
          <w:sz w:val="20"/>
          <w:szCs w:val="20"/>
        </w:rPr>
      </w:pPr>
      <w:r w:rsidRPr="00C66286">
        <w:rPr>
          <w:rFonts w:ascii="Times New Roman" w:hAnsi="Times New Roman"/>
          <w:b/>
          <w:i/>
          <w:sz w:val="20"/>
          <w:szCs w:val="20"/>
        </w:rPr>
        <w:t>Πίνακας 4</w:t>
      </w:r>
      <w:r w:rsidR="00146A65" w:rsidRPr="00C66286">
        <w:rPr>
          <w:rFonts w:ascii="Times New Roman" w:hAnsi="Times New Roman"/>
          <w:b/>
          <w:i/>
          <w:sz w:val="20"/>
          <w:szCs w:val="20"/>
        </w:rPr>
        <w:t>: Πίνακας υπολογισμού PLI</w:t>
      </w:r>
    </w:p>
    <w:tbl>
      <w:tblPr>
        <w:tblW w:w="41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3105"/>
        <w:gridCol w:w="1029"/>
      </w:tblGrid>
      <w:tr w:rsidR="00B37001" w:rsidRPr="00D46DAE" w:rsidTr="00D46DAE">
        <w:trPr>
          <w:trHeight w:val="325"/>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A2</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0,83</w:t>
            </w:r>
          </w:p>
        </w:tc>
      </w:tr>
      <w:tr w:rsidR="00B37001" w:rsidRPr="00D46DAE" w:rsidTr="00D46DAE">
        <w:trPr>
          <w:trHeight w:val="297"/>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A10</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1,02</w:t>
            </w:r>
          </w:p>
        </w:tc>
      </w:tr>
      <w:tr w:rsidR="00B37001" w:rsidRPr="00D46DAE" w:rsidTr="00D46DAE">
        <w:trPr>
          <w:trHeight w:val="318"/>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A12</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1,04</w:t>
            </w:r>
          </w:p>
        </w:tc>
      </w:tr>
      <w:tr w:rsidR="00B37001" w:rsidRPr="00D46DAE" w:rsidTr="00D46DAE">
        <w:trPr>
          <w:trHeight w:val="306"/>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A14</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0,59</w:t>
            </w:r>
          </w:p>
        </w:tc>
      </w:tr>
      <w:tr w:rsidR="00B37001" w:rsidRPr="00D46DAE" w:rsidTr="00D46DAE">
        <w:trPr>
          <w:trHeight w:val="310"/>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L1</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1,02</w:t>
            </w:r>
          </w:p>
        </w:tc>
      </w:tr>
      <w:tr w:rsidR="00B37001" w:rsidRPr="00D46DAE" w:rsidTr="00D46DAE">
        <w:trPr>
          <w:trHeight w:val="159"/>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L2</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1,1</w:t>
            </w:r>
          </w:p>
        </w:tc>
      </w:tr>
      <w:tr w:rsidR="00B37001" w:rsidRPr="00D46DAE" w:rsidTr="00D46DAE">
        <w:trPr>
          <w:trHeight w:val="162"/>
          <w:jc w:val="center"/>
        </w:trPr>
        <w:tc>
          <w:tcPr>
            <w:tcW w:w="3105"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b/>
                <w:bCs/>
                <w:color w:val="000000"/>
                <w:sz w:val="20"/>
                <w:szCs w:val="20"/>
                <w:lang w:eastAsia="el-GR"/>
              </w:rPr>
            </w:pPr>
            <w:r w:rsidRPr="00667F47">
              <w:rPr>
                <w:rFonts w:ascii="Times New Roman" w:eastAsia="Times New Roman" w:hAnsi="Times New Roman"/>
                <w:b/>
                <w:bCs/>
                <w:color w:val="000000"/>
                <w:sz w:val="20"/>
                <w:szCs w:val="20"/>
                <w:lang w:eastAsia="el-GR"/>
              </w:rPr>
              <w:t>PLI - L3</w:t>
            </w:r>
          </w:p>
        </w:tc>
        <w:tc>
          <w:tcPr>
            <w:tcW w:w="1029" w:type="dxa"/>
            <w:shd w:val="clear" w:color="auto" w:fill="EEECE1"/>
            <w:noWrap/>
            <w:vAlign w:val="center"/>
            <w:hideMark/>
          </w:tcPr>
          <w:p w:rsidR="00B37001" w:rsidRPr="00667F47" w:rsidRDefault="00B37001" w:rsidP="00A7709D">
            <w:pPr>
              <w:spacing w:after="0" w:line="240" w:lineRule="auto"/>
              <w:jc w:val="center"/>
              <w:rPr>
                <w:rFonts w:ascii="Times New Roman" w:eastAsia="Times New Roman" w:hAnsi="Times New Roman"/>
                <w:color w:val="000000"/>
                <w:sz w:val="20"/>
                <w:szCs w:val="20"/>
                <w:lang w:eastAsia="el-GR"/>
              </w:rPr>
            </w:pPr>
            <w:r w:rsidRPr="00667F47">
              <w:rPr>
                <w:rFonts w:ascii="Times New Roman" w:eastAsia="Times New Roman" w:hAnsi="Times New Roman"/>
                <w:color w:val="000000"/>
                <w:sz w:val="20"/>
                <w:szCs w:val="20"/>
                <w:lang w:eastAsia="el-GR"/>
              </w:rPr>
              <w:t>0,91</w:t>
            </w:r>
          </w:p>
        </w:tc>
      </w:tr>
    </w:tbl>
    <w:p w:rsidR="003C3F73" w:rsidRDefault="003C3F73" w:rsidP="000C08B3">
      <w:pPr>
        <w:spacing w:after="0"/>
        <w:jc w:val="both"/>
        <w:rPr>
          <w:rFonts w:ascii="Times New Roman" w:hAnsi="Times New Roman"/>
          <w:b/>
          <w:i/>
          <w:sz w:val="24"/>
          <w:szCs w:val="24"/>
        </w:rPr>
      </w:pPr>
    </w:p>
    <w:p w:rsidR="006B50FE" w:rsidRDefault="006B50FE" w:rsidP="000C08B3">
      <w:pPr>
        <w:spacing w:after="0"/>
        <w:jc w:val="both"/>
        <w:rPr>
          <w:rFonts w:ascii="Times New Roman" w:hAnsi="Times New Roman"/>
          <w:b/>
          <w:i/>
          <w:sz w:val="24"/>
          <w:szCs w:val="24"/>
        </w:rPr>
      </w:pPr>
    </w:p>
    <w:p w:rsidR="00F43E7B" w:rsidRPr="003C3F73" w:rsidRDefault="00F43E7B" w:rsidP="004C11D3">
      <w:pPr>
        <w:spacing w:after="120"/>
        <w:jc w:val="both"/>
        <w:rPr>
          <w:rFonts w:ascii="Times New Roman" w:hAnsi="Times New Roman"/>
          <w:sz w:val="24"/>
          <w:szCs w:val="24"/>
        </w:rPr>
      </w:pPr>
      <w:r w:rsidRPr="003C3F73">
        <w:rPr>
          <w:rFonts w:ascii="Times New Roman" w:hAnsi="Times New Roman"/>
          <w:b/>
          <w:i/>
          <w:sz w:val="24"/>
          <w:szCs w:val="24"/>
        </w:rPr>
        <w:lastRenderedPageBreak/>
        <w:t>2.  Δείκτης Γεωσυσσώρευσης</w:t>
      </w:r>
      <w:r w:rsidRPr="003C3F73">
        <w:rPr>
          <w:rFonts w:ascii="Times New Roman" w:hAnsi="Times New Roman"/>
          <w:sz w:val="24"/>
          <w:szCs w:val="24"/>
        </w:rPr>
        <w:t xml:space="preserve"> </w:t>
      </w:r>
    </w:p>
    <w:p w:rsidR="003C3F73" w:rsidRPr="00C66286" w:rsidRDefault="00F43E7B" w:rsidP="004C11D3">
      <w:pPr>
        <w:spacing w:after="120"/>
        <w:jc w:val="both"/>
        <w:rPr>
          <w:rFonts w:ascii="Times New Roman" w:hAnsi="Times New Roman"/>
          <w:sz w:val="24"/>
          <w:szCs w:val="24"/>
        </w:rPr>
      </w:pPr>
      <w:r w:rsidRPr="003C3F73">
        <w:rPr>
          <w:rFonts w:ascii="Times New Roman" w:hAnsi="Times New Roman"/>
          <w:sz w:val="24"/>
          <w:szCs w:val="24"/>
        </w:rPr>
        <w:t xml:space="preserve">   </w:t>
      </w:r>
      <w:r w:rsidR="003C3F73">
        <w:rPr>
          <w:rFonts w:ascii="Times New Roman" w:hAnsi="Times New Roman"/>
          <w:sz w:val="24"/>
          <w:szCs w:val="24"/>
        </w:rPr>
        <w:t>Στον Πίνακα 5</w:t>
      </w:r>
      <w:r w:rsidRPr="003C3F73">
        <w:rPr>
          <w:rFonts w:ascii="Times New Roman" w:hAnsi="Times New Roman"/>
          <w:sz w:val="24"/>
          <w:szCs w:val="24"/>
        </w:rPr>
        <w:t>, παρουσιάζονται οι υπολογισμοί του Igeo για κάθε στοιχείο σε όλες τις θέσεις δειγματοληψίας, σύμφωνα με την Σχέση (5).</w:t>
      </w:r>
    </w:p>
    <w:p w:rsidR="00A7709D" w:rsidRPr="00C66286" w:rsidRDefault="003C3F73" w:rsidP="000C08B3">
      <w:pPr>
        <w:spacing w:after="0"/>
        <w:jc w:val="center"/>
        <w:rPr>
          <w:rFonts w:ascii="Times New Roman" w:hAnsi="Times New Roman"/>
          <w:b/>
          <w:i/>
          <w:sz w:val="20"/>
          <w:szCs w:val="20"/>
        </w:rPr>
      </w:pPr>
      <w:r w:rsidRPr="00C66286">
        <w:rPr>
          <w:rFonts w:ascii="Times New Roman" w:hAnsi="Times New Roman"/>
          <w:b/>
          <w:i/>
          <w:sz w:val="20"/>
          <w:szCs w:val="20"/>
        </w:rPr>
        <w:t>Πίνακας 5</w:t>
      </w:r>
      <w:r w:rsidR="00146A65" w:rsidRPr="00C66286">
        <w:rPr>
          <w:rFonts w:ascii="Times New Roman" w:hAnsi="Times New Roman"/>
          <w:b/>
          <w:i/>
          <w:sz w:val="20"/>
          <w:szCs w:val="20"/>
        </w:rPr>
        <w:t>: Πίνακας υπολογισμού Igeo.</w:t>
      </w:r>
    </w:p>
    <w:tbl>
      <w:tblPr>
        <w:tblW w:w="8237" w:type="dxa"/>
        <w:jc w:val="center"/>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1560"/>
        <w:gridCol w:w="1007"/>
        <w:gridCol w:w="850"/>
        <w:gridCol w:w="756"/>
        <w:gridCol w:w="760"/>
        <w:gridCol w:w="848"/>
        <w:gridCol w:w="756"/>
        <w:gridCol w:w="760"/>
        <w:gridCol w:w="940"/>
      </w:tblGrid>
      <w:tr w:rsidR="00A7709D" w:rsidRPr="00D46DAE" w:rsidTr="00D46DAE">
        <w:trPr>
          <w:trHeight w:val="134"/>
          <w:jc w:val="center"/>
        </w:trPr>
        <w:tc>
          <w:tcPr>
            <w:tcW w:w="15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Μέταλλο</w:t>
            </w:r>
          </w:p>
        </w:tc>
        <w:tc>
          <w:tcPr>
            <w:tcW w:w="1007"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Cu</w:t>
            </w:r>
          </w:p>
        </w:tc>
        <w:tc>
          <w:tcPr>
            <w:tcW w:w="85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Cr</w:t>
            </w:r>
          </w:p>
        </w:tc>
        <w:tc>
          <w:tcPr>
            <w:tcW w:w="756"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Ni</w:t>
            </w:r>
          </w:p>
        </w:tc>
        <w:tc>
          <w:tcPr>
            <w:tcW w:w="7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Pb</w:t>
            </w:r>
          </w:p>
        </w:tc>
        <w:tc>
          <w:tcPr>
            <w:tcW w:w="848"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Zn</w:t>
            </w:r>
          </w:p>
        </w:tc>
        <w:tc>
          <w:tcPr>
            <w:tcW w:w="756"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Co</w:t>
            </w:r>
          </w:p>
        </w:tc>
        <w:tc>
          <w:tcPr>
            <w:tcW w:w="7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Mn</w:t>
            </w:r>
          </w:p>
        </w:tc>
        <w:tc>
          <w:tcPr>
            <w:tcW w:w="94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Fe</w:t>
            </w:r>
          </w:p>
        </w:tc>
      </w:tr>
      <w:tr w:rsidR="00A7709D" w:rsidRPr="00D46DAE" w:rsidTr="00D46DAE">
        <w:trPr>
          <w:trHeight w:val="152"/>
          <w:jc w:val="center"/>
        </w:trPr>
        <w:tc>
          <w:tcPr>
            <w:tcW w:w="15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Α2</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-1,275</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-0,52</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1,604</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0,057</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-6,084</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0,189</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0,724</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-1,549</w:t>
            </w:r>
          </w:p>
        </w:tc>
      </w:tr>
      <w:tr w:rsidR="00A7709D" w:rsidRPr="00D46DAE" w:rsidTr="00D46DAE">
        <w:trPr>
          <w:trHeight w:val="181"/>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Α10</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-0,903</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-0,804</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0,993</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-0,51</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-1,712</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-0,07</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0,381</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-1,875</w:t>
            </w:r>
          </w:p>
        </w:tc>
      </w:tr>
      <w:tr w:rsidR="00A7709D" w:rsidRPr="00D46DAE" w:rsidTr="00D46DAE">
        <w:trPr>
          <w:trHeight w:val="181"/>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Α12</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-0,513</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-0,695</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1,128</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-0,09</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-1,508</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0,131</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-0,89</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-1,809</w:t>
            </w:r>
          </w:p>
        </w:tc>
      </w:tr>
      <w:tr w:rsidR="00A7709D" w:rsidRPr="00D46DAE" w:rsidTr="00D46DAE">
        <w:trPr>
          <w:trHeight w:val="213"/>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Α14</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-1,777</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-2,179</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-0,57</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0,163</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-3,042</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-0,32</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-0,01</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-3,094</w:t>
            </w:r>
          </w:p>
        </w:tc>
      </w:tr>
      <w:tr w:rsidR="00A7709D" w:rsidRPr="00D46DAE" w:rsidTr="00D46DAE">
        <w:trPr>
          <w:trHeight w:val="231"/>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L1</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-0,952</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-0,862</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0,658</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0,519</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-1,847</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-0,03</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0,064</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-1,96</w:t>
            </w:r>
          </w:p>
        </w:tc>
      </w:tr>
      <w:tr w:rsidR="00A7709D" w:rsidRPr="00D46DAE" w:rsidTr="00D46DAE">
        <w:trPr>
          <w:trHeight w:val="106"/>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L2</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-0,968</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-0,208</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0,594</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0,404</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-1,801</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0,015</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0,089</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-1,74</w:t>
            </w:r>
          </w:p>
        </w:tc>
      </w:tr>
      <w:tr w:rsidR="00A7709D" w:rsidRPr="00D46DAE" w:rsidTr="00D46DAE">
        <w:trPr>
          <w:trHeight w:val="139"/>
          <w:jc w:val="center"/>
        </w:trPr>
        <w:tc>
          <w:tcPr>
            <w:tcW w:w="1560"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Igeo - L3</w:t>
            </w:r>
          </w:p>
        </w:tc>
        <w:tc>
          <w:tcPr>
            <w:tcW w:w="1007"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-1,18</w:t>
            </w:r>
          </w:p>
        </w:tc>
        <w:tc>
          <w:tcPr>
            <w:tcW w:w="85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-1,127</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0,517</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w:t>
            </w:r>
          </w:p>
        </w:tc>
        <w:tc>
          <w:tcPr>
            <w:tcW w:w="848"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-2,292</w:t>
            </w:r>
          </w:p>
        </w:tc>
        <w:tc>
          <w:tcPr>
            <w:tcW w:w="756"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-0,05</w:t>
            </w:r>
          </w:p>
        </w:tc>
        <w:tc>
          <w:tcPr>
            <w:tcW w:w="76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0,233</w:t>
            </w:r>
          </w:p>
        </w:tc>
        <w:tc>
          <w:tcPr>
            <w:tcW w:w="940"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-1,883</w:t>
            </w:r>
          </w:p>
        </w:tc>
      </w:tr>
    </w:tbl>
    <w:p w:rsidR="003C3F73" w:rsidRDefault="003C3F73" w:rsidP="000C08B3">
      <w:pPr>
        <w:spacing w:after="0"/>
        <w:jc w:val="both"/>
        <w:rPr>
          <w:rFonts w:ascii="Times New Roman" w:hAnsi="Times New Roman"/>
          <w:b/>
          <w:sz w:val="24"/>
          <w:szCs w:val="24"/>
        </w:rPr>
      </w:pPr>
    </w:p>
    <w:p w:rsidR="00F43E7B" w:rsidRPr="003C3F73" w:rsidRDefault="00F43E7B" w:rsidP="004C11D3">
      <w:pPr>
        <w:spacing w:after="120"/>
        <w:jc w:val="both"/>
        <w:rPr>
          <w:rFonts w:ascii="Times New Roman" w:hAnsi="Times New Roman"/>
          <w:b/>
          <w:sz w:val="24"/>
          <w:szCs w:val="24"/>
        </w:rPr>
      </w:pPr>
      <w:r w:rsidRPr="003C3F73">
        <w:rPr>
          <w:rFonts w:ascii="Times New Roman" w:hAnsi="Times New Roman"/>
          <w:b/>
          <w:sz w:val="24"/>
          <w:szCs w:val="24"/>
        </w:rPr>
        <w:t xml:space="preserve">3.   Συντελεστής Εμπλουτισμού </w:t>
      </w:r>
    </w:p>
    <w:p w:rsidR="003C3F73" w:rsidRPr="003C3F73" w:rsidRDefault="00F43E7B" w:rsidP="00C66286">
      <w:pPr>
        <w:spacing w:after="120"/>
        <w:jc w:val="both"/>
        <w:rPr>
          <w:rFonts w:ascii="Times New Roman" w:hAnsi="Times New Roman"/>
          <w:sz w:val="24"/>
          <w:szCs w:val="24"/>
        </w:rPr>
      </w:pPr>
      <w:r w:rsidRPr="003C3F73">
        <w:rPr>
          <w:rFonts w:ascii="Times New Roman" w:hAnsi="Times New Roman"/>
          <w:sz w:val="24"/>
          <w:szCs w:val="24"/>
        </w:rPr>
        <w:t xml:space="preserve">   </w:t>
      </w:r>
      <w:r w:rsidR="003C3F73">
        <w:rPr>
          <w:rFonts w:ascii="Times New Roman" w:hAnsi="Times New Roman"/>
          <w:sz w:val="24"/>
          <w:szCs w:val="24"/>
        </w:rPr>
        <w:t>Στον Πίνακα 6</w:t>
      </w:r>
      <w:r w:rsidRPr="003C3F73">
        <w:rPr>
          <w:rFonts w:ascii="Times New Roman" w:hAnsi="Times New Roman"/>
          <w:sz w:val="24"/>
          <w:szCs w:val="24"/>
        </w:rPr>
        <w:t>, παρουσιάζονται οι υπολογισμοί του EF, για κάθε στοιχείο, σε όλες τις θέσεις δειγματοληψίας, σύμφωνα με την Σχέση (6). Ως μέταλλο αναφοράς χρησιμοποιήθηκε ο σίδηρος, του οποίου η παρουσία είναι φυσική και η συγκέντρωση δεν οφείλεται σε ανθρώπινη επίδραση.</w:t>
      </w:r>
    </w:p>
    <w:p w:rsidR="00A7709D" w:rsidRPr="00C66286" w:rsidRDefault="003C3F73" w:rsidP="000C08B3">
      <w:pPr>
        <w:spacing w:after="0"/>
        <w:jc w:val="center"/>
        <w:rPr>
          <w:rFonts w:ascii="Times New Roman" w:hAnsi="Times New Roman"/>
          <w:b/>
          <w:i/>
          <w:sz w:val="20"/>
          <w:szCs w:val="20"/>
        </w:rPr>
      </w:pPr>
      <w:r w:rsidRPr="00C66286">
        <w:rPr>
          <w:rFonts w:ascii="Times New Roman" w:hAnsi="Times New Roman"/>
          <w:b/>
          <w:i/>
          <w:sz w:val="20"/>
          <w:szCs w:val="20"/>
        </w:rPr>
        <w:t>Πίνακας 6</w:t>
      </w:r>
      <w:r w:rsidR="00146A65" w:rsidRPr="00C66286">
        <w:rPr>
          <w:rFonts w:ascii="Times New Roman" w:hAnsi="Times New Roman"/>
          <w:b/>
          <w:i/>
          <w:sz w:val="20"/>
          <w:szCs w:val="20"/>
        </w:rPr>
        <w:t>: Πίνακας υπολογισμού EF.</w:t>
      </w:r>
    </w:p>
    <w:tbl>
      <w:tblPr>
        <w:tblW w:w="80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EECE1"/>
        <w:tblLook w:val="04A0"/>
      </w:tblPr>
      <w:tblGrid>
        <w:gridCol w:w="2055"/>
        <w:gridCol w:w="854"/>
        <w:gridCol w:w="849"/>
        <w:gridCol w:w="854"/>
        <w:gridCol w:w="849"/>
        <w:gridCol w:w="854"/>
        <w:gridCol w:w="854"/>
        <w:gridCol w:w="854"/>
      </w:tblGrid>
      <w:tr w:rsidR="00A7709D" w:rsidRPr="00D46DAE" w:rsidTr="00D46DAE">
        <w:trPr>
          <w:trHeight w:val="192"/>
          <w:jc w:val="center"/>
        </w:trPr>
        <w:tc>
          <w:tcPr>
            <w:tcW w:w="2055"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Μέταλλο</w:t>
            </w:r>
          </w:p>
        </w:tc>
        <w:tc>
          <w:tcPr>
            <w:tcW w:w="854"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Cu</w:t>
            </w:r>
          </w:p>
        </w:tc>
        <w:tc>
          <w:tcPr>
            <w:tcW w:w="849"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Cr</w:t>
            </w:r>
          </w:p>
        </w:tc>
        <w:tc>
          <w:tcPr>
            <w:tcW w:w="854"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Ni</w:t>
            </w:r>
          </w:p>
        </w:tc>
        <w:tc>
          <w:tcPr>
            <w:tcW w:w="849"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Pb</w:t>
            </w:r>
          </w:p>
        </w:tc>
        <w:tc>
          <w:tcPr>
            <w:tcW w:w="854"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Zn</w:t>
            </w:r>
          </w:p>
        </w:tc>
        <w:tc>
          <w:tcPr>
            <w:tcW w:w="854"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Co</w:t>
            </w:r>
          </w:p>
        </w:tc>
        <w:tc>
          <w:tcPr>
            <w:tcW w:w="854"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Mn</w:t>
            </w:r>
          </w:p>
        </w:tc>
      </w:tr>
      <w:tr w:rsidR="00A7709D" w:rsidRPr="00D46DAE" w:rsidTr="00D46DAE">
        <w:trPr>
          <w:trHeight w:val="241"/>
          <w:jc w:val="center"/>
        </w:trPr>
        <w:tc>
          <w:tcPr>
            <w:tcW w:w="2055"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1,21</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2,04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8,89</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3,04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0,04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3,34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4,83</w:t>
            </w:r>
          </w:p>
        </w:tc>
      </w:tr>
      <w:tr w:rsidR="00A7709D" w:rsidRPr="00D46DAE" w:rsidTr="00D46DAE">
        <w:trPr>
          <w:trHeight w:val="266"/>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Α10</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1,96</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2,1</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7,3</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2,58</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1,12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3,49</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4,78</w:t>
            </w:r>
          </w:p>
        </w:tc>
      </w:tr>
      <w:tr w:rsidR="00A7709D" w:rsidRPr="00D46DAE" w:rsidTr="00D46DAE">
        <w:trPr>
          <w:trHeight w:val="295"/>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2,46</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2,16</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7,66</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3,28</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1,23</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3,84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1,88</w:t>
            </w:r>
          </w:p>
        </w:tc>
      </w:tr>
      <w:tr w:rsidR="00A7709D" w:rsidRPr="00D46DAE" w:rsidTr="00D46DAE">
        <w:trPr>
          <w:trHeight w:val="129"/>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Α14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2,49</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1,89</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5,74</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9,57</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1,04</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6,86</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8,5</w:t>
            </w:r>
          </w:p>
        </w:tc>
      </w:tr>
      <w:tr w:rsidR="00A7709D" w:rsidRPr="00D46DAE" w:rsidTr="00D46DAE">
        <w:trPr>
          <w:trHeight w:val="368"/>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L1</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2,01</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3,95</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6,14</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5,58</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1,08</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3,82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4,07</w:t>
            </w:r>
          </w:p>
        </w:tc>
      </w:tr>
      <w:tr w:rsidR="00A7709D" w:rsidRPr="00D46DAE" w:rsidTr="00D46DAE">
        <w:trPr>
          <w:trHeight w:val="183"/>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1,71</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5,33</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5,04</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4,42</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0,96</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3,37</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3,55</w:t>
            </w:r>
          </w:p>
        </w:tc>
      </w:tr>
      <w:tr w:rsidR="00A7709D" w:rsidRPr="00D46DAE" w:rsidTr="00D46DAE">
        <w:trPr>
          <w:trHeight w:val="210"/>
          <w:jc w:val="center"/>
        </w:trPr>
        <w:tc>
          <w:tcPr>
            <w:tcW w:w="2055" w:type="dxa"/>
            <w:shd w:val="clear" w:color="auto" w:fill="EEECE1"/>
            <w:vAlign w:val="center"/>
            <w:hideMark/>
          </w:tcPr>
          <w:p w:rsidR="00A7709D" w:rsidRPr="00A7709D" w:rsidRDefault="00A7709D" w:rsidP="00A7709D">
            <w:pPr>
              <w:spacing w:after="0" w:line="240" w:lineRule="auto"/>
              <w:jc w:val="center"/>
              <w:rPr>
                <w:rFonts w:ascii="Times New Roman" w:eastAsia="Times New Roman" w:hAnsi="Times New Roman"/>
                <w:b/>
                <w:bCs/>
                <w:color w:val="000000"/>
                <w:sz w:val="20"/>
                <w:szCs w:val="20"/>
                <w:lang w:eastAsia="el-GR"/>
              </w:rPr>
            </w:pPr>
            <w:r w:rsidRPr="00A7709D">
              <w:rPr>
                <w:rFonts w:ascii="Times New Roman" w:eastAsia="Times New Roman" w:hAnsi="Times New Roman"/>
                <w:b/>
                <w:bCs/>
                <w:color w:val="000000"/>
                <w:sz w:val="20"/>
                <w:szCs w:val="20"/>
                <w:lang w:eastAsia="el-GR"/>
              </w:rPr>
              <w:t>EF - L3</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1,63</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1,69</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5,28</w:t>
            </w:r>
          </w:p>
        </w:tc>
        <w:tc>
          <w:tcPr>
            <w:tcW w:w="849"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3,69</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0,75</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3,56</w:t>
            </w:r>
          </w:p>
        </w:tc>
        <w:tc>
          <w:tcPr>
            <w:tcW w:w="854" w:type="dxa"/>
            <w:shd w:val="clear" w:color="auto" w:fill="EEECE1"/>
            <w:noWrap/>
            <w:vAlign w:val="center"/>
            <w:hideMark/>
          </w:tcPr>
          <w:p w:rsidR="00A7709D" w:rsidRPr="00A7709D" w:rsidRDefault="00A7709D" w:rsidP="00A7709D">
            <w:pPr>
              <w:spacing w:after="0" w:line="240" w:lineRule="auto"/>
              <w:jc w:val="center"/>
              <w:rPr>
                <w:rFonts w:ascii="Times New Roman" w:eastAsia="Times New Roman" w:hAnsi="Times New Roman"/>
                <w:color w:val="000000"/>
                <w:sz w:val="20"/>
                <w:szCs w:val="20"/>
                <w:lang w:eastAsia="el-GR"/>
              </w:rPr>
            </w:pPr>
            <w:r w:rsidRPr="00A7709D">
              <w:rPr>
                <w:rFonts w:ascii="Times New Roman" w:eastAsia="Times New Roman" w:hAnsi="Times New Roman"/>
                <w:color w:val="000000"/>
                <w:sz w:val="20"/>
                <w:szCs w:val="20"/>
                <w:lang w:eastAsia="el-GR"/>
              </w:rPr>
              <w:t>4,33</w:t>
            </w:r>
          </w:p>
        </w:tc>
      </w:tr>
    </w:tbl>
    <w:p w:rsidR="003C3F73" w:rsidRDefault="003C3F73" w:rsidP="000C08B3">
      <w:pPr>
        <w:spacing w:after="0"/>
        <w:jc w:val="both"/>
        <w:rPr>
          <w:rFonts w:ascii="Times New Roman" w:hAnsi="Times New Roman"/>
          <w:b/>
          <w:sz w:val="20"/>
          <w:szCs w:val="20"/>
        </w:rPr>
      </w:pPr>
    </w:p>
    <w:p w:rsidR="004C11D3" w:rsidRDefault="004C11D3" w:rsidP="004C11D3">
      <w:pPr>
        <w:spacing w:after="240"/>
        <w:jc w:val="both"/>
        <w:rPr>
          <w:rFonts w:ascii="Times New Roman" w:hAnsi="Times New Roman"/>
          <w:b/>
          <w:sz w:val="24"/>
          <w:szCs w:val="24"/>
        </w:rPr>
      </w:pPr>
    </w:p>
    <w:p w:rsidR="003C3F73" w:rsidRPr="003C3F73" w:rsidRDefault="003C3F73" w:rsidP="00477825">
      <w:pPr>
        <w:spacing w:after="120"/>
        <w:jc w:val="both"/>
        <w:rPr>
          <w:rFonts w:ascii="Times New Roman" w:hAnsi="Times New Roman"/>
          <w:b/>
          <w:sz w:val="24"/>
          <w:szCs w:val="24"/>
        </w:rPr>
      </w:pPr>
      <w:r w:rsidRPr="003C3F73">
        <w:rPr>
          <w:rFonts w:ascii="Times New Roman" w:hAnsi="Times New Roman"/>
          <w:b/>
          <w:sz w:val="24"/>
          <w:szCs w:val="24"/>
        </w:rPr>
        <w:t>Εκτίμηση αποτελεσμάτων</w:t>
      </w:r>
    </w:p>
    <w:p w:rsidR="00F43E7B" w:rsidRPr="003C3F73" w:rsidRDefault="00F43E7B" w:rsidP="004C11D3">
      <w:pPr>
        <w:spacing w:after="120"/>
        <w:jc w:val="both"/>
        <w:rPr>
          <w:rFonts w:ascii="Times New Roman" w:hAnsi="Times New Roman"/>
          <w:b/>
          <w:i/>
          <w:sz w:val="24"/>
          <w:szCs w:val="24"/>
        </w:rPr>
      </w:pPr>
      <w:r w:rsidRPr="003C3F73">
        <w:rPr>
          <w:rFonts w:ascii="Times New Roman" w:hAnsi="Times New Roman"/>
          <w:b/>
          <w:i/>
          <w:sz w:val="24"/>
          <w:szCs w:val="24"/>
        </w:rPr>
        <w:t>1. Δείκτης Φορτίου Ρύπανσης</w:t>
      </w:r>
    </w:p>
    <w:p w:rsidR="00F43E7B" w:rsidRPr="003C3F73" w:rsidRDefault="00F43E7B" w:rsidP="000C08B3">
      <w:pPr>
        <w:spacing w:after="0"/>
        <w:jc w:val="both"/>
        <w:rPr>
          <w:rFonts w:ascii="Times New Roman" w:hAnsi="Times New Roman"/>
          <w:sz w:val="24"/>
          <w:szCs w:val="24"/>
        </w:rPr>
      </w:pPr>
      <w:r w:rsidRPr="003C3F73">
        <w:rPr>
          <w:rFonts w:ascii="Times New Roman" w:hAnsi="Times New Roman"/>
          <w:sz w:val="24"/>
          <w:szCs w:val="24"/>
        </w:rPr>
        <w:t xml:space="preserve">   Ο Δείκτης Φορτίου Ρύπανσης μπορεί να μας δείξει αν μια περιοχή ή μια ζώνη μιας περιοχής παρουσιάζει ρύπανση από βαρέα μέταλλα (Harikumar et al, 2009).  </w:t>
      </w:r>
    </w:p>
    <w:p w:rsidR="00F43E7B" w:rsidRPr="003C3F73" w:rsidRDefault="00E8511A" w:rsidP="000C08B3">
      <w:pPr>
        <w:spacing w:after="0"/>
        <w:jc w:val="both"/>
        <w:rPr>
          <w:rFonts w:ascii="Times New Roman" w:hAnsi="Times New Roman"/>
          <w:sz w:val="24"/>
          <w:szCs w:val="24"/>
        </w:rPr>
      </w:pPr>
      <w:r w:rsidRPr="003C3F73">
        <w:rPr>
          <w:rFonts w:ascii="Times New Roman" w:hAnsi="Times New Roman"/>
          <w:sz w:val="24"/>
          <w:szCs w:val="24"/>
        </w:rPr>
        <w:t>-</w:t>
      </w:r>
      <w:r w:rsidRPr="003C3F73">
        <w:rPr>
          <w:rFonts w:ascii="Times New Roman" w:hAnsi="Times New Roman"/>
          <w:sz w:val="24"/>
          <w:szCs w:val="24"/>
        </w:rPr>
        <w:tab/>
        <w:t>Για τιμές PLI˃</w:t>
      </w:r>
      <w:r w:rsidR="00F43E7B" w:rsidRPr="003C3F73">
        <w:rPr>
          <w:rFonts w:ascii="Times New Roman" w:hAnsi="Times New Roman"/>
          <w:sz w:val="24"/>
          <w:szCs w:val="24"/>
        </w:rPr>
        <w:t>1 η περιοχή θεωρείται ρυπασμένη.</w:t>
      </w:r>
    </w:p>
    <w:p w:rsidR="00F43E7B" w:rsidRPr="003C3F73" w:rsidRDefault="00E8511A" w:rsidP="000C08B3">
      <w:pPr>
        <w:spacing w:after="0"/>
        <w:jc w:val="both"/>
        <w:rPr>
          <w:rFonts w:ascii="Times New Roman" w:hAnsi="Times New Roman"/>
          <w:sz w:val="24"/>
          <w:szCs w:val="24"/>
        </w:rPr>
      </w:pPr>
      <w:r w:rsidRPr="003C3F73">
        <w:rPr>
          <w:rFonts w:ascii="Times New Roman" w:hAnsi="Times New Roman"/>
          <w:sz w:val="24"/>
          <w:szCs w:val="24"/>
        </w:rPr>
        <w:t>-</w:t>
      </w:r>
      <w:r w:rsidRPr="003C3F73">
        <w:rPr>
          <w:rFonts w:ascii="Times New Roman" w:hAnsi="Times New Roman"/>
          <w:sz w:val="24"/>
          <w:szCs w:val="24"/>
        </w:rPr>
        <w:tab/>
        <w:t>Για τιμές PLI&lt;</w:t>
      </w:r>
      <w:r w:rsidR="00F43E7B" w:rsidRPr="003C3F73">
        <w:rPr>
          <w:rFonts w:ascii="Times New Roman" w:hAnsi="Times New Roman"/>
          <w:sz w:val="24"/>
          <w:szCs w:val="24"/>
        </w:rPr>
        <w:t>1 η περιοχή θεωρείται μη ρυπασμένη.</w:t>
      </w:r>
    </w:p>
    <w:p w:rsidR="00F43E7B" w:rsidRPr="003C3F73" w:rsidRDefault="00F43E7B" w:rsidP="004C11D3">
      <w:pPr>
        <w:spacing w:after="120"/>
        <w:jc w:val="both"/>
        <w:rPr>
          <w:rFonts w:ascii="Times New Roman" w:hAnsi="Times New Roman"/>
          <w:sz w:val="24"/>
          <w:szCs w:val="24"/>
        </w:rPr>
      </w:pPr>
      <w:r w:rsidRPr="003C3F73">
        <w:rPr>
          <w:rFonts w:ascii="Times New Roman" w:hAnsi="Times New Roman"/>
          <w:sz w:val="24"/>
          <w:szCs w:val="24"/>
        </w:rPr>
        <w:t xml:space="preserve">   Σύμφωνα με τους υπολογισμούς που έγιναν πιο πάνω, σε 4 σημεία δειγματοληψίας (Α10, Α12, L1, L2), το PLI ήταν μεγαλύτερο της μονάδας. Έτσι η θαλάσσια ζώνη στην περι</w:t>
      </w:r>
      <w:r w:rsidR="00B475DD">
        <w:rPr>
          <w:rFonts w:ascii="Times New Roman" w:hAnsi="Times New Roman"/>
          <w:sz w:val="24"/>
          <w:szCs w:val="24"/>
        </w:rPr>
        <w:t>οχή Μενίδι και Παλιόβαρκα και στις</w:t>
      </w:r>
      <w:r w:rsidRPr="003C3F73">
        <w:rPr>
          <w:rFonts w:ascii="Times New Roman" w:hAnsi="Times New Roman"/>
          <w:sz w:val="24"/>
          <w:szCs w:val="24"/>
        </w:rPr>
        <w:t xml:space="preserve"> λιμνοθάλασσες Ροδιά και Τσουκαλιό θεωρούνται ρυπασμένες. Στα άλλα 3 σημεία δειγματοληψίας (Α2, Α14, L3), το PLI ήταν μικρότερο της μονάδας. Έτσι η θαλάσσια ζώνη στην περιοχή Πογώνιτσα και Βόνιτσα και οι λιμνοθάλασσα Λογαρού θεωρούνται μη ρυπασμένες.</w:t>
      </w:r>
      <w:r w:rsidR="003C3F73">
        <w:rPr>
          <w:rFonts w:ascii="Times New Roman" w:hAnsi="Times New Roman"/>
          <w:sz w:val="24"/>
          <w:szCs w:val="24"/>
        </w:rPr>
        <w:t xml:space="preserve"> Στην Εικόνα 3</w:t>
      </w:r>
      <w:r w:rsidRPr="003C3F73">
        <w:rPr>
          <w:rFonts w:ascii="Times New Roman" w:hAnsi="Times New Roman"/>
          <w:sz w:val="24"/>
          <w:szCs w:val="24"/>
        </w:rPr>
        <w:t xml:space="preserve">, παρουσιάζεται ο χάρτης με τις θέσεις δειγματοληψίας και </w:t>
      </w:r>
      <w:r w:rsidR="00B475DD">
        <w:rPr>
          <w:rFonts w:ascii="Times New Roman" w:hAnsi="Times New Roman"/>
          <w:sz w:val="24"/>
          <w:szCs w:val="24"/>
        </w:rPr>
        <w:t>την ένδειξη της ρύπανσης που τις</w:t>
      </w:r>
      <w:r w:rsidRPr="003C3F73">
        <w:rPr>
          <w:rFonts w:ascii="Times New Roman" w:hAnsi="Times New Roman"/>
          <w:sz w:val="24"/>
          <w:szCs w:val="24"/>
        </w:rPr>
        <w:t xml:space="preserve"> χαρακτηρίζει.</w:t>
      </w:r>
    </w:p>
    <w:p w:rsidR="00E8511A" w:rsidRPr="00667F47" w:rsidRDefault="006635E4" w:rsidP="006F74EA">
      <w:pPr>
        <w:spacing w:after="0"/>
        <w:jc w:val="center"/>
        <w:rPr>
          <w:rFonts w:ascii="Times New Roman" w:hAnsi="Times New Roman"/>
          <w:sz w:val="20"/>
          <w:szCs w:val="20"/>
        </w:rPr>
      </w:pPr>
      <w:r>
        <w:rPr>
          <w:rFonts w:ascii="Times New Roman" w:hAnsi="Times New Roman"/>
          <w:noProof/>
          <w:sz w:val="20"/>
          <w:szCs w:val="20"/>
          <w:lang w:eastAsia="el-GR"/>
        </w:rPr>
        <w:lastRenderedPageBreak/>
        <w:drawing>
          <wp:inline distT="0" distB="0" distL="0" distR="0">
            <wp:extent cx="5210175" cy="3676650"/>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cstate="print"/>
                    <a:srcRect/>
                    <a:stretch>
                      <a:fillRect/>
                    </a:stretch>
                  </pic:blipFill>
                  <pic:spPr bwMode="auto">
                    <a:xfrm>
                      <a:off x="0" y="0"/>
                      <a:ext cx="5210175" cy="3676650"/>
                    </a:xfrm>
                    <a:prstGeom prst="rect">
                      <a:avLst/>
                    </a:prstGeom>
                    <a:noFill/>
                    <a:ln w="9525">
                      <a:noFill/>
                      <a:miter lim="800000"/>
                      <a:headEnd/>
                      <a:tailEnd/>
                    </a:ln>
                  </pic:spPr>
                </pic:pic>
              </a:graphicData>
            </a:graphic>
          </wp:inline>
        </w:drawing>
      </w:r>
    </w:p>
    <w:p w:rsidR="00E8511A" w:rsidRPr="00C66286" w:rsidRDefault="003C3F73" w:rsidP="00816261">
      <w:pPr>
        <w:spacing w:after="0"/>
        <w:jc w:val="center"/>
        <w:rPr>
          <w:rFonts w:ascii="Times New Roman" w:hAnsi="Times New Roman"/>
          <w:b/>
          <w:i/>
          <w:sz w:val="20"/>
          <w:szCs w:val="20"/>
        </w:rPr>
      </w:pPr>
      <w:r w:rsidRPr="00C66286">
        <w:rPr>
          <w:rFonts w:ascii="Times New Roman" w:hAnsi="Times New Roman"/>
          <w:b/>
          <w:i/>
          <w:sz w:val="20"/>
          <w:szCs w:val="20"/>
        </w:rPr>
        <w:t>Εικόνα 3</w:t>
      </w:r>
      <w:r w:rsidR="00E8511A" w:rsidRPr="00C66286">
        <w:rPr>
          <w:rFonts w:ascii="Times New Roman" w:hAnsi="Times New Roman"/>
          <w:b/>
          <w:i/>
          <w:sz w:val="20"/>
          <w:szCs w:val="20"/>
        </w:rPr>
        <w:t>: Ρύπανση από μ</w:t>
      </w:r>
      <w:r w:rsidR="00DB27A6" w:rsidRPr="00C66286">
        <w:rPr>
          <w:rFonts w:ascii="Times New Roman" w:hAnsi="Times New Roman"/>
          <w:b/>
          <w:i/>
          <w:sz w:val="20"/>
          <w:szCs w:val="20"/>
        </w:rPr>
        <w:t>έταλλα σύμφωνα με το Δείκτη PLI</w:t>
      </w:r>
      <w:r w:rsidR="00816261" w:rsidRPr="00C66286">
        <w:rPr>
          <w:rFonts w:ascii="Times New Roman" w:hAnsi="Times New Roman"/>
          <w:b/>
          <w:i/>
          <w:sz w:val="20"/>
          <w:szCs w:val="20"/>
        </w:rPr>
        <w:t>.</w:t>
      </w:r>
    </w:p>
    <w:p w:rsidR="003C3F73" w:rsidRPr="003C3F73" w:rsidRDefault="003C3F73" w:rsidP="00816261">
      <w:pPr>
        <w:spacing w:after="0"/>
        <w:jc w:val="center"/>
        <w:rPr>
          <w:rFonts w:ascii="Times New Roman" w:hAnsi="Times New Roman"/>
          <w:b/>
          <w:i/>
          <w:sz w:val="24"/>
          <w:szCs w:val="24"/>
        </w:rPr>
      </w:pPr>
    </w:p>
    <w:p w:rsidR="003C3F73" w:rsidRDefault="00F43E7B" w:rsidP="00C66286">
      <w:pPr>
        <w:spacing w:after="120"/>
        <w:jc w:val="both"/>
        <w:rPr>
          <w:rFonts w:ascii="Times New Roman" w:hAnsi="Times New Roman"/>
          <w:sz w:val="24"/>
          <w:szCs w:val="24"/>
        </w:rPr>
      </w:pPr>
      <w:r w:rsidRPr="003C3F73">
        <w:rPr>
          <w:rFonts w:ascii="Times New Roman" w:hAnsi="Times New Roman"/>
          <w:sz w:val="24"/>
          <w:szCs w:val="24"/>
        </w:rPr>
        <w:t xml:space="preserve">   Το συνολικό PLIπεριβάλλοντος για όλες τις παραπάνω θέσεις δειγματοληψίας είναι</w:t>
      </w:r>
      <w:r w:rsidR="00E8511A" w:rsidRPr="003C3F73">
        <w:rPr>
          <w:rFonts w:ascii="Times New Roman" w:hAnsi="Times New Roman"/>
          <w:sz w:val="24"/>
          <w:szCs w:val="24"/>
        </w:rPr>
        <w:t xml:space="preserve"> </w:t>
      </w:r>
      <w:r w:rsidRPr="003C3F73">
        <w:rPr>
          <w:rFonts w:ascii="Times New Roman" w:hAnsi="Times New Roman"/>
          <w:sz w:val="24"/>
          <w:szCs w:val="24"/>
        </w:rPr>
        <w:t>PLItotal  = 0,91. Η τιμή αυτή αν και μικρότερη της μονάδας, είναι πολύ κοντά σε αυτή, άρα το αποτέλεσμα δεν είναι καθησυχαστικό. Δεν μπορούμε όμως να τη θεωρήσουμε αντιπροσωπευτική τιμή για ολόκληρο τον Αμβρακικό κόλπο γιατί τα σημεία δειγματοληψίας που χρησιμοποιήθηκαν ήταν λίγα σ</w:t>
      </w:r>
      <w:r w:rsidR="00DB27A6" w:rsidRPr="003C3F73">
        <w:rPr>
          <w:rFonts w:ascii="Times New Roman" w:hAnsi="Times New Roman"/>
          <w:sz w:val="24"/>
          <w:szCs w:val="24"/>
        </w:rPr>
        <w:t>ε σχέση με τον όγκο του κόλπου.</w:t>
      </w:r>
    </w:p>
    <w:p w:rsidR="004C11D3" w:rsidRPr="003C3F73" w:rsidRDefault="004C11D3" w:rsidP="00C66286">
      <w:pPr>
        <w:spacing w:after="120"/>
        <w:jc w:val="both"/>
        <w:rPr>
          <w:rFonts w:ascii="Times New Roman" w:hAnsi="Times New Roman"/>
          <w:sz w:val="24"/>
          <w:szCs w:val="24"/>
        </w:rPr>
      </w:pPr>
    </w:p>
    <w:p w:rsidR="00F43E7B" w:rsidRPr="003C3F73" w:rsidRDefault="00F43E7B" w:rsidP="004C11D3">
      <w:pPr>
        <w:spacing w:after="120"/>
        <w:jc w:val="both"/>
        <w:rPr>
          <w:rFonts w:ascii="Times New Roman" w:hAnsi="Times New Roman"/>
          <w:b/>
          <w:i/>
          <w:sz w:val="24"/>
          <w:szCs w:val="24"/>
        </w:rPr>
      </w:pPr>
      <w:r w:rsidRPr="003C3F73">
        <w:rPr>
          <w:rFonts w:ascii="Times New Roman" w:hAnsi="Times New Roman"/>
          <w:b/>
          <w:i/>
          <w:sz w:val="24"/>
          <w:szCs w:val="24"/>
        </w:rPr>
        <w:t xml:space="preserve">2. Δείκτης Γεωσυσσώρευσης </w:t>
      </w:r>
    </w:p>
    <w:p w:rsidR="003C3F73" w:rsidRPr="003C3F73" w:rsidRDefault="00F43E7B" w:rsidP="00C66286">
      <w:pPr>
        <w:spacing w:after="120"/>
        <w:jc w:val="both"/>
        <w:rPr>
          <w:rFonts w:ascii="Times New Roman" w:hAnsi="Times New Roman"/>
          <w:sz w:val="24"/>
          <w:szCs w:val="24"/>
        </w:rPr>
      </w:pPr>
      <w:r w:rsidRPr="003C3F73">
        <w:rPr>
          <w:rFonts w:ascii="Times New Roman" w:hAnsi="Times New Roman"/>
          <w:sz w:val="24"/>
          <w:szCs w:val="24"/>
        </w:rPr>
        <w:t xml:space="preserve">   Ο Δείκτης Igeo, χρησιμοποιείται για την αξιολόγηση του βαθμού ρύπανσης από μέταλλα σε χερσαίο, υδάτινο και θαλάσσιο περιβάλλον. Ο βαθμός ρύπανσης από τα μέταλλα διακρίνεται σε 6</w:t>
      </w:r>
      <w:r w:rsidR="00E8511A" w:rsidRPr="003C3F73">
        <w:rPr>
          <w:rFonts w:ascii="Times New Roman" w:hAnsi="Times New Roman"/>
          <w:sz w:val="24"/>
          <w:szCs w:val="24"/>
        </w:rPr>
        <w:t xml:space="preserve"> τ</w:t>
      </w:r>
      <w:r w:rsidR="003C3F73">
        <w:rPr>
          <w:rFonts w:ascii="Times New Roman" w:hAnsi="Times New Roman"/>
          <w:sz w:val="24"/>
          <w:szCs w:val="24"/>
        </w:rPr>
        <w:t>άξεις μόλυνσης. Στον Πίνακα 7</w:t>
      </w:r>
      <w:r w:rsidRPr="003C3F73">
        <w:rPr>
          <w:rFonts w:ascii="Times New Roman" w:hAnsi="Times New Roman"/>
          <w:sz w:val="24"/>
          <w:szCs w:val="24"/>
        </w:rPr>
        <w:t>,  παρουσιάζεται ο βαθμός ρύπανσης ιζημάτ</w:t>
      </w:r>
      <w:r w:rsidR="00DB27A6" w:rsidRPr="003C3F73">
        <w:rPr>
          <w:rFonts w:ascii="Times New Roman" w:hAnsi="Times New Roman"/>
          <w:sz w:val="24"/>
          <w:szCs w:val="24"/>
        </w:rPr>
        <w:t>ων, σύμφωνα με τον Δείκτη Igeo.</w:t>
      </w:r>
    </w:p>
    <w:p w:rsidR="006F74EA" w:rsidRPr="00C66286" w:rsidRDefault="003C3F73" w:rsidP="000C08B3">
      <w:pPr>
        <w:spacing w:after="0"/>
        <w:jc w:val="center"/>
        <w:rPr>
          <w:rFonts w:ascii="Times New Roman" w:hAnsi="Times New Roman"/>
          <w:b/>
          <w:i/>
          <w:sz w:val="20"/>
          <w:szCs w:val="20"/>
        </w:rPr>
      </w:pPr>
      <w:r w:rsidRPr="00C66286">
        <w:rPr>
          <w:rFonts w:ascii="Times New Roman" w:hAnsi="Times New Roman"/>
          <w:b/>
          <w:i/>
          <w:sz w:val="20"/>
          <w:szCs w:val="20"/>
        </w:rPr>
        <w:t>Πίνακας 7</w:t>
      </w:r>
      <w:r w:rsidR="00E8511A" w:rsidRPr="00C66286">
        <w:rPr>
          <w:rFonts w:ascii="Times New Roman" w:hAnsi="Times New Roman"/>
          <w:b/>
          <w:i/>
          <w:sz w:val="20"/>
          <w:szCs w:val="20"/>
        </w:rPr>
        <w:t>: Βαθμός ρύπανσης ιζημάτων σύμφωνα με την τάξη Igeo (Muller, 1969).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7"/>
        <w:gridCol w:w="1491"/>
        <w:gridCol w:w="5300"/>
      </w:tblGrid>
      <w:tr w:rsidR="006F74EA" w:rsidRPr="00D46DAE" w:rsidTr="00D46DAE">
        <w:trPr>
          <w:trHeight w:val="54"/>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b/>
                <w:sz w:val="20"/>
                <w:szCs w:val="20"/>
                <w:lang w:val="en-US"/>
              </w:rPr>
            </w:pPr>
            <w:r w:rsidRPr="00D46DAE">
              <w:rPr>
                <w:rFonts w:ascii="Times New Roman" w:hAnsi="Times New Roman"/>
                <w:b/>
                <w:sz w:val="20"/>
                <w:szCs w:val="20"/>
                <w:lang w:val="en-US"/>
              </w:rPr>
              <w:t>Igeo</w:t>
            </w:r>
          </w:p>
        </w:tc>
        <w:tc>
          <w:tcPr>
            <w:tcW w:w="1491" w:type="dxa"/>
            <w:shd w:val="clear" w:color="auto" w:fill="EEECE1"/>
          </w:tcPr>
          <w:p w:rsidR="006F74EA" w:rsidRPr="00D46DAE" w:rsidRDefault="006F74EA" w:rsidP="00D46DAE">
            <w:pPr>
              <w:spacing w:after="0" w:line="240" w:lineRule="auto"/>
              <w:jc w:val="center"/>
              <w:rPr>
                <w:rFonts w:ascii="Times New Roman" w:hAnsi="Times New Roman"/>
                <w:b/>
                <w:sz w:val="20"/>
                <w:szCs w:val="20"/>
              </w:rPr>
            </w:pPr>
            <w:r w:rsidRPr="00D46DAE">
              <w:rPr>
                <w:rFonts w:ascii="Times New Roman" w:hAnsi="Times New Roman"/>
                <w:b/>
                <w:sz w:val="20"/>
                <w:szCs w:val="20"/>
                <w:lang w:val="en-US"/>
              </w:rPr>
              <w:t xml:space="preserve">Igeo - </w:t>
            </w:r>
            <w:r w:rsidRPr="00D46DAE">
              <w:rPr>
                <w:rFonts w:ascii="Times New Roman" w:hAnsi="Times New Roman"/>
                <w:b/>
                <w:sz w:val="20"/>
                <w:szCs w:val="20"/>
              </w:rPr>
              <w:t>Τάξη</w:t>
            </w:r>
          </w:p>
        </w:tc>
        <w:tc>
          <w:tcPr>
            <w:tcW w:w="5300" w:type="dxa"/>
            <w:shd w:val="clear" w:color="auto" w:fill="EEECE1"/>
          </w:tcPr>
          <w:p w:rsidR="006F74EA" w:rsidRPr="00D46DAE" w:rsidRDefault="006F74EA" w:rsidP="00D46DAE">
            <w:pPr>
              <w:spacing w:after="0" w:line="240" w:lineRule="auto"/>
              <w:rPr>
                <w:rFonts w:ascii="Times New Roman" w:hAnsi="Times New Roman"/>
                <w:b/>
                <w:sz w:val="20"/>
                <w:szCs w:val="20"/>
              </w:rPr>
            </w:pPr>
            <w:r w:rsidRPr="00D46DAE">
              <w:rPr>
                <w:rFonts w:ascii="Times New Roman" w:hAnsi="Times New Roman"/>
                <w:b/>
                <w:sz w:val="20"/>
                <w:szCs w:val="20"/>
              </w:rPr>
              <w:t xml:space="preserve">Βαθμός Επιβάρυνσης </w:t>
            </w:r>
          </w:p>
        </w:tc>
      </w:tr>
      <w:tr w:rsidR="006F74EA" w:rsidRPr="00D46DAE" w:rsidTr="00D46DAE">
        <w:trPr>
          <w:trHeight w:val="54"/>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color w:val="000000"/>
                <w:sz w:val="20"/>
                <w:szCs w:val="20"/>
                <w:shd w:val="clear" w:color="auto" w:fill="FFFFFF"/>
              </w:rPr>
              <w:t>&lt; 0</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0</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 xml:space="preserve">Μη επιβαρυμένη περιοχή </w:t>
            </w:r>
          </w:p>
        </w:tc>
      </w:tr>
      <w:tr w:rsidR="006F74EA" w:rsidRPr="00D46DAE" w:rsidTr="00D46DAE">
        <w:trPr>
          <w:trHeight w:val="58"/>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0 - 1</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1</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Μη επιβαρυμένη έως ελαφρά επιβαρυμένη περιοχή</w:t>
            </w:r>
          </w:p>
        </w:tc>
      </w:tr>
      <w:tr w:rsidR="006F74EA" w:rsidRPr="00D46DAE" w:rsidTr="00D46DAE">
        <w:trPr>
          <w:trHeight w:val="54"/>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1 - 2</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2</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Ελαφρά επιβαρυμένη περιοχή</w:t>
            </w:r>
          </w:p>
        </w:tc>
      </w:tr>
      <w:tr w:rsidR="006F74EA" w:rsidRPr="00D46DAE" w:rsidTr="00D46DAE">
        <w:trPr>
          <w:trHeight w:val="54"/>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 xml:space="preserve">2 - 3 </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3</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Ελαφρά έως έντονα επιβαρυμένη περιοχή</w:t>
            </w:r>
          </w:p>
        </w:tc>
      </w:tr>
      <w:tr w:rsidR="006F74EA" w:rsidRPr="00D46DAE" w:rsidTr="00D46DAE">
        <w:trPr>
          <w:trHeight w:val="58"/>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3 - 4</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4</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Έντονα επιβαρυμένη περιοχή</w:t>
            </w:r>
          </w:p>
        </w:tc>
      </w:tr>
      <w:tr w:rsidR="006F74EA" w:rsidRPr="00D46DAE" w:rsidTr="00D46DAE">
        <w:trPr>
          <w:trHeight w:val="54"/>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4 - 5</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5</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Έντονα επιβαρυμένη έως ρυπασμένη περιοχή</w:t>
            </w:r>
          </w:p>
        </w:tc>
      </w:tr>
      <w:tr w:rsidR="006F74EA" w:rsidRPr="00D46DAE" w:rsidTr="00D46DAE">
        <w:trPr>
          <w:trHeight w:val="58"/>
          <w:jc w:val="center"/>
        </w:trPr>
        <w:tc>
          <w:tcPr>
            <w:tcW w:w="897"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sym w:font="Symbol" w:char="F03E"/>
            </w:r>
            <w:r w:rsidRPr="00D46DAE">
              <w:rPr>
                <w:rFonts w:ascii="Times New Roman" w:hAnsi="Times New Roman"/>
                <w:sz w:val="20"/>
                <w:szCs w:val="20"/>
              </w:rPr>
              <w:t xml:space="preserve"> 5</w:t>
            </w:r>
          </w:p>
        </w:tc>
        <w:tc>
          <w:tcPr>
            <w:tcW w:w="1491"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6</w:t>
            </w:r>
          </w:p>
        </w:tc>
        <w:tc>
          <w:tcPr>
            <w:tcW w:w="5300" w:type="dxa"/>
            <w:shd w:val="clear" w:color="auto" w:fill="EEECE1"/>
          </w:tcPr>
          <w:p w:rsidR="006F74EA" w:rsidRPr="00D46DAE" w:rsidRDefault="006F74EA" w:rsidP="00D46DAE">
            <w:pPr>
              <w:spacing w:after="0" w:line="240" w:lineRule="auto"/>
              <w:rPr>
                <w:rFonts w:ascii="Times New Roman" w:hAnsi="Times New Roman"/>
                <w:sz w:val="20"/>
                <w:szCs w:val="20"/>
              </w:rPr>
            </w:pPr>
            <w:r w:rsidRPr="00D46DAE">
              <w:rPr>
                <w:rFonts w:ascii="Times New Roman" w:hAnsi="Times New Roman"/>
                <w:sz w:val="20"/>
                <w:szCs w:val="20"/>
              </w:rPr>
              <w:t>Ρυπασμένη περιοχή</w:t>
            </w:r>
          </w:p>
        </w:tc>
      </w:tr>
    </w:tbl>
    <w:p w:rsidR="003C3F73" w:rsidRDefault="003C3F73" w:rsidP="000C08B3">
      <w:pPr>
        <w:spacing w:after="0"/>
        <w:jc w:val="both"/>
        <w:rPr>
          <w:rFonts w:ascii="Times New Roman" w:hAnsi="Times New Roman"/>
          <w:sz w:val="20"/>
          <w:szCs w:val="20"/>
        </w:rPr>
      </w:pPr>
    </w:p>
    <w:p w:rsidR="001B446E" w:rsidRPr="001B446E" w:rsidRDefault="00F43E7B" w:rsidP="00C66286">
      <w:pPr>
        <w:spacing w:after="120"/>
        <w:jc w:val="both"/>
        <w:rPr>
          <w:rFonts w:ascii="Times New Roman" w:hAnsi="Times New Roman"/>
          <w:sz w:val="24"/>
          <w:szCs w:val="24"/>
        </w:rPr>
      </w:pPr>
      <w:r w:rsidRPr="001B446E">
        <w:rPr>
          <w:rFonts w:ascii="Times New Roman" w:hAnsi="Times New Roman"/>
          <w:sz w:val="24"/>
          <w:szCs w:val="24"/>
        </w:rPr>
        <w:t xml:space="preserve">   Όπω</w:t>
      </w:r>
      <w:r w:rsidR="00E8511A" w:rsidRPr="001B446E">
        <w:rPr>
          <w:rFonts w:ascii="Times New Roman" w:hAnsi="Times New Roman"/>
          <w:sz w:val="24"/>
          <w:szCs w:val="24"/>
        </w:rPr>
        <w:t>ς παρατη</w:t>
      </w:r>
      <w:r w:rsidR="001B446E">
        <w:rPr>
          <w:rFonts w:ascii="Times New Roman" w:hAnsi="Times New Roman"/>
          <w:sz w:val="24"/>
          <w:szCs w:val="24"/>
        </w:rPr>
        <w:t>ρείται από τον Πίνακα 8</w:t>
      </w:r>
      <w:r w:rsidRPr="001B446E">
        <w:rPr>
          <w:rFonts w:ascii="Times New Roman" w:hAnsi="Times New Roman"/>
          <w:sz w:val="24"/>
          <w:szCs w:val="24"/>
        </w:rPr>
        <w:t xml:space="preserve">, ο  Αμβρακικός κόλπος παρουσιάζεται πιο επιβαρυμένος από το μέταλλο Ni και ακολουθούν τα μέταλλα Mn και Pb. Όλα τα </w:t>
      </w:r>
      <w:r w:rsidRPr="001B446E">
        <w:rPr>
          <w:rFonts w:ascii="Times New Roman" w:hAnsi="Times New Roman"/>
          <w:sz w:val="24"/>
          <w:szCs w:val="24"/>
        </w:rPr>
        <w:lastRenderedPageBreak/>
        <w:t>μέταλλα ανήκουν στις τάξεις 0,1 και 2. Αυτό σημαίνει ότι οι περιοχές σύμφωνα με τον Δείκτη Igeo είναι από μη επιβαρ</w:t>
      </w:r>
      <w:r w:rsidR="00DB27A6" w:rsidRPr="001B446E">
        <w:rPr>
          <w:rFonts w:ascii="Times New Roman" w:hAnsi="Times New Roman"/>
          <w:sz w:val="24"/>
          <w:szCs w:val="24"/>
        </w:rPr>
        <w:t>υμένες έως ελαφρά επιβαρυμένες.</w:t>
      </w:r>
    </w:p>
    <w:p w:rsidR="00E8511A" w:rsidRPr="00C66286" w:rsidRDefault="001B446E" w:rsidP="000C08B3">
      <w:pPr>
        <w:spacing w:after="0"/>
        <w:jc w:val="center"/>
        <w:rPr>
          <w:rFonts w:ascii="Times New Roman" w:hAnsi="Times New Roman"/>
          <w:b/>
          <w:i/>
          <w:sz w:val="20"/>
          <w:szCs w:val="20"/>
        </w:rPr>
      </w:pPr>
      <w:r w:rsidRPr="00C66286">
        <w:rPr>
          <w:rFonts w:ascii="Times New Roman" w:hAnsi="Times New Roman"/>
          <w:b/>
          <w:i/>
          <w:sz w:val="20"/>
          <w:szCs w:val="20"/>
        </w:rPr>
        <w:t>Πίνακας 8</w:t>
      </w:r>
      <w:r w:rsidR="00E8511A" w:rsidRPr="00C66286">
        <w:rPr>
          <w:rFonts w:ascii="Times New Roman" w:hAnsi="Times New Roman"/>
          <w:b/>
          <w:i/>
          <w:sz w:val="20"/>
          <w:szCs w:val="20"/>
        </w:rPr>
        <w:t>: Βαθμός επιβάρυνσης των ιζημάτων του Αμβρακικού με βάση τη μέγιστη Igeo τάξη για κάθε μέταλλο.</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242"/>
        <w:gridCol w:w="2040"/>
        <w:gridCol w:w="2496"/>
      </w:tblGrid>
      <w:tr w:rsidR="006F74EA" w:rsidRPr="00D46DAE" w:rsidTr="00D46DAE">
        <w:trPr>
          <w:trHeight w:val="254"/>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b/>
                <w:sz w:val="20"/>
                <w:szCs w:val="20"/>
                <w:lang w:val="en-US"/>
              </w:rPr>
            </w:pPr>
            <w:r w:rsidRPr="00D46DAE">
              <w:rPr>
                <w:rFonts w:ascii="Times New Roman" w:hAnsi="Times New Roman"/>
                <w:b/>
                <w:sz w:val="20"/>
                <w:szCs w:val="20"/>
                <w:lang w:val="en-US"/>
              </w:rPr>
              <w:t>Igeo</w:t>
            </w:r>
          </w:p>
        </w:tc>
        <w:tc>
          <w:tcPr>
            <w:tcW w:w="2040" w:type="dxa"/>
            <w:shd w:val="clear" w:color="auto" w:fill="EEECE1"/>
          </w:tcPr>
          <w:p w:rsidR="006F74EA" w:rsidRPr="00D46DAE" w:rsidRDefault="006F74EA" w:rsidP="00D46DAE">
            <w:pPr>
              <w:spacing w:after="0" w:line="240" w:lineRule="auto"/>
              <w:jc w:val="center"/>
              <w:rPr>
                <w:rFonts w:ascii="Times New Roman" w:hAnsi="Times New Roman"/>
                <w:b/>
                <w:sz w:val="20"/>
                <w:szCs w:val="20"/>
              </w:rPr>
            </w:pPr>
            <w:r w:rsidRPr="00D46DAE">
              <w:rPr>
                <w:rFonts w:ascii="Times New Roman" w:hAnsi="Times New Roman"/>
                <w:b/>
                <w:sz w:val="20"/>
                <w:szCs w:val="20"/>
                <w:lang w:val="en-US"/>
              </w:rPr>
              <w:t xml:space="preserve">Igeo - </w:t>
            </w:r>
            <w:r w:rsidRPr="00D46DAE">
              <w:rPr>
                <w:rFonts w:ascii="Times New Roman" w:hAnsi="Times New Roman"/>
                <w:b/>
                <w:sz w:val="20"/>
                <w:szCs w:val="20"/>
              </w:rPr>
              <w:t>Τάξη</w:t>
            </w:r>
          </w:p>
        </w:tc>
        <w:tc>
          <w:tcPr>
            <w:tcW w:w="2496" w:type="dxa"/>
            <w:shd w:val="clear" w:color="auto" w:fill="EEECE1"/>
          </w:tcPr>
          <w:p w:rsidR="006F74EA" w:rsidRPr="00D46DAE" w:rsidRDefault="006F74EA" w:rsidP="00D46DAE">
            <w:pPr>
              <w:spacing w:after="0" w:line="240" w:lineRule="auto"/>
              <w:jc w:val="center"/>
              <w:rPr>
                <w:rFonts w:ascii="Times New Roman" w:hAnsi="Times New Roman"/>
                <w:b/>
                <w:sz w:val="20"/>
                <w:szCs w:val="20"/>
              </w:rPr>
            </w:pPr>
            <w:r w:rsidRPr="00D46DAE">
              <w:rPr>
                <w:rFonts w:ascii="Times New Roman" w:hAnsi="Times New Roman"/>
                <w:b/>
                <w:sz w:val="20"/>
                <w:szCs w:val="20"/>
              </w:rPr>
              <w:t xml:space="preserve">Μέταλλα </w:t>
            </w:r>
          </w:p>
        </w:tc>
      </w:tr>
      <w:tr w:rsidR="006F74EA" w:rsidRPr="00D46DAE" w:rsidTr="00D46DAE">
        <w:trPr>
          <w:trHeight w:val="272"/>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color w:val="000000"/>
                <w:sz w:val="20"/>
                <w:szCs w:val="20"/>
                <w:shd w:val="clear" w:color="auto" w:fill="FFFFFF"/>
              </w:rPr>
              <w:t>&lt; 0</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0</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Cu, Cr, Zn, Fe</w:t>
            </w:r>
          </w:p>
        </w:tc>
      </w:tr>
      <w:tr w:rsidR="006F74EA" w:rsidRPr="00D46DAE" w:rsidTr="00D46DAE">
        <w:trPr>
          <w:trHeight w:val="254"/>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0 - 1</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1</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Pb, Co, Mn</w:t>
            </w:r>
          </w:p>
        </w:tc>
      </w:tr>
      <w:tr w:rsidR="006F74EA" w:rsidRPr="00D46DAE" w:rsidTr="00D46DAE">
        <w:trPr>
          <w:trHeight w:val="254"/>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1 - 2</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2</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lang w:val="en-US"/>
              </w:rPr>
            </w:pPr>
            <w:r w:rsidRPr="00D46DAE">
              <w:rPr>
                <w:rFonts w:ascii="Times New Roman" w:hAnsi="Times New Roman"/>
                <w:sz w:val="20"/>
                <w:szCs w:val="20"/>
                <w:lang w:val="en-US"/>
              </w:rPr>
              <w:t>Ni</w:t>
            </w:r>
          </w:p>
        </w:tc>
      </w:tr>
      <w:tr w:rsidR="006F74EA" w:rsidRPr="00D46DAE" w:rsidTr="00D46DAE">
        <w:trPr>
          <w:trHeight w:val="272"/>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 xml:space="preserve">2 - 3 </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3</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rPr>
            </w:pPr>
          </w:p>
        </w:tc>
      </w:tr>
      <w:tr w:rsidR="006F74EA" w:rsidRPr="00D46DAE" w:rsidTr="00D46DAE">
        <w:trPr>
          <w:trHeight w:val="254"/>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3 - 4</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4</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rPr>
            </w:pPr>
          </w:p>
        </w:tc>
      </w:tr>
      <w:tr w:rsidR="006F74EA" w:rsidRPr="00D46DAE" w:rsidTr="00D46DAE">
        <w:trPr>
          <w:trHeight w:val="254"/>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4 - 5</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5</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rPr>
            </w:pPr>
          </w:p>
        </w:tc>
      </w:tr>
      <w:tr w:rsidR="006F74EA" w:rsidRPr="00D46DAE" w:rsidTr="00D46DAE">
        <w:trPr>
          <w:trHeight w:val="290"/>
          <w:jc w:val="center"/>
        </w:trPr>
        <w:tc>
          <w:tcPr>
            <w:tcW w:w="1242"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sym w:font="Symbol" w:char="F03E"/>
            </w:r>
            <w:r w:rsidRPr="00D46DAE">
              <w:rPr>
                <w:rFonts w:ascii="Times New Roman" w:hAnsi="Times New Roman"/>
                <w:sz w:val="20"/>
                <w:szCs w:val="20"/>
              </w:rPr>
              <w:t xml:space="preserve"> 5</w:t>
            </w:r>
          </w:p>
        </w:tc>
        <w:tc>
          <w:tcPr>
            <w:tcW w:w="2040" w:type="dxa"/>
            <w:shd w:val="clear" w:color="auto" w:fill="EEECE1"/>
          </w:tcPr>
          <w:p w:rsidR="006F74EA" w:rsidRPr="00D46DAE" w:rsidRDefault="006F74EA" w:rsidP="00D46DAE">
            <w:pPr>
              <w:spacing w:after="0" w:line="240" w:lineRule="auto"/>
              <w:jc w:val="center"/>
              <w:rPr>
                <w:rFonts w:ascii="Times New Roman" w:hAnsi="Times New Roman"/>
                <w:sz w:val="20"/>
                <w:szCs w:val="20"/>
              </w:rPr>
            </w:pPr>
            <w:r w:rsidRPr="00D46DAE">
              <w:rPr>
                <w:rFonts w:ascii="Times New Roman" w:hAnsi="Times New Roman"/>
                <w:sz w:val="20"/>
                <w:szCs w:val="20"/>
              </w:rPr>
              <w:t>6</w:t>
            </w:r>
          </w:p>
        </w:tc>
        <w:tc>
          <w:tcPr>
            <w:tcW w:w="2496" w:type="dxa"/>
            <w:shd w:val="clear" w:color="auto" w:fill="EEECE1"/>
          </w:tcPr>
          <w:p w:rsidR="006F74EA" w:rsidRPr="00D46DAE" w:rsidRDefault="006F74EA" w:rsidP="00D46DAE">
            <w:pPr>
              <w:spacing w:after="0" w:line="240" w:lineRule="auto"/>
              <w:jc w:val="center"/>
              <w:rPr>
                <w:rFonts w:ascii="Times New Roman" w:hAnsi="Times New Roman"/>
                <w:sz w:val="20"/>
                <w:szCs w:val="20"/>
              </w:rPr>
            </w:pPr>
          </w:p>
        </w:tc>
      </w:tr>
    </w:tbl>
    <w:p w:rsidR="00FD6DDE" w:rsidRDefault="00FD6DDE" w:rsidP="000C08B3">
      <w:pPr>
        <w:spacing w:after="0"/>
        <w:jc w:val="both"/>
        <w:rPr>
          <w:rFonts w:ascii="Times New Roman" w:hAnsi="Times New Roman"/>
          <w:b/>
          <w:i/>
          <w:sz w:val="20"/>
          <w:szCs w:val="20"/>
        </w:rPr>
      </w:pPr>
    </w:p>
    <w:p w:rsidR="00F43E7B" w:rsidRPr="001B446E" w:rsidRDefault="00F43E7B" w:rsidP="004C11D3">
      <w:pPr>
        <w:spacing w:after="120"/>
        <w:jc w:val="both"/>
        <w:rPr>
          <w:rFonts w:ascii="Times New Roman" w:hAnsi="Times New Roman"/>
          <w:b/>
          <w:i/>
          <w:sz w:val="24"/>
          <w:szCs w:val="24"/>
        </w:rPr>
      </w:pPr>
      <w:r w:rsidRPr="001B446E">
        <w:rPr>
          <w:rFonts w:ascii="Times New Roman" w:hAnsi="Times New Roman"/>
          <w:b/>
          <w:i/>
          <w:sz w:val="24"/>
          <w:szCs w:val="24"/>
        </w:rPr>
        <w:t xml:space="preserve">3. Συντελεστής Εμπλουτισμού </w:t>
      </w:r>
    </w:p>
    <w:p w:rsidR="001B446E" w:rsidRPr="001B446E" w:rsidRDefault="00F43E7B" w:rsidP="00C66286">
      <w:pPr>
        <w:spacing w:after="120"/>
        <w:jc w:val="both"/>
        <w:rPr>
          <w:rFonts w:ascii="Times New Roman" w:hAnsi="Times New Roman"/>
          <w:sz w:val="24"/>
          <w:szCs w:val="24"/>
        </w:rPr>
      </w:pPr>
      <w:r w:rsidRPr="001B446E">
        <w:rPr>
          <w:rFonts w:ascii="Times New Roman" w:hAnsi="Times New Roman"/>
          <w:sz w:val="24"/>
          <w:szCs w:val="24"/>
        </w:rPr>
        <w:t xml:space="preserve">   Ο Συντελεστής Εμπλουτισμού, χρησιμοποιείται για τη διάκριση μεταξύ των μετάλλων που προέρχονται από ανθρωπογενείς δραστηριότητες και εκείνων που προέρχονται από φυσική διαδικασία, εκτιμώντας τον βαθμό της ανθρωπογενής επίδρασης.</w:t>
      </w:r>
      <w:r w:rsidR="001B446E">
        <w:rPr>
          <w:rFonts w:ascii="Times New Roman" w:hAnsi="Times New Roman"/>
          <w:sz w:val="24"/>
          <w:szCs w:val="24"/>
        </w:rPr>
        <w:t xml:space="preserve"> Στον Πίνακα 9</w:t>
      </w:r>
      <w:r w:rsidRPr="001B446E">
        <w:rPr>
          <w:rFonts w:ascii="Times New Roman" w:hAnsi="Times New Roman"/>
          <w:sz w:val="24"/>
          <w:szCs w:val="24"/>
        </w:rPr>
        <w:t>, παρουσιάζονται οι κατηγορίες μόλυνσης σύμφωνα με τον Συντελεστή Εμπλουτισμού.</w:t>
      </w:r>
    </w:p>
    <w:p w:rsidR="00E8511A" w:rsidRPr="00C66286" w:rsidRDefault="001B446E" w:rsidP="000C08B3">
      <w:pPr>
        <w:spacing w:after="0"/>
        <w:jc w:val="center"/>
        <w:rPr>
          <w:rFonts w:ascii="Times New Roman" w:hAnsi="Times New Roman"/>
          <w:b/>
          <w:i/>
          <w:sz w:val="20"/>
          <w:szCs w:val="20"/>
        </w:rPr>
      </w:pPr>
      <w:r w:rsidRPr="00C66286">
        <w:rPr>
          <w:rFonts w:ascii="Times New Roman" w:hAnsi="Times New Roman"/>
          <w:b/>
          <w:i/>
          <w:sz w:val="20"/>
          <w:szCs w:val="20"/>
        </w:rPr>
        <w:t>Πίνακας 9</w:t>
      </w:r>
      <w:r w:rsidR="00E8511A" w:rsidRPr="00C66286">
        <w:rPr>
          <w:rFonts w:ascii="Times New Roman" w:hAnsi="Times New Roman"/>
          <w:b/>
          <w:i/>
          <w:sz w:val="20"/>
          <w:szCs w:val="20"/>
        </w:rPr>
        <w:t>: Κατηγορίες μόλυνσης σύμφωνα με τον Συντελεστ</w:t>
      </w:r>
      <w:r w:rsidR="00FE6D48" w:rsidRPr="00C66286">
        <w:rPr>
          <w:rFonts w:ascii="Times New Roman" w:hAnsi="Times New Roman"/>
          <w:b/>
          <w:i/>
          <w:sz w:val="20"/>
          <w:szCs w:val="20"/>
        </w:rPr>
        <w:t>ή  Εμπλουτισμού (Sutherland, 2000</w:t>
      </w:r>
      <w:r w:rsidR="00E8511A" w:rsidRPr="00C66286">
        <w:rPr>
          <w:rFonts w:ascii="Times New Roman" w:hAnsi="Times New Roman"/>
          <w:b/>
          <w:i/>
          <w:sz w:val="20"/>
          <w:szCs w:val="20"/>
        </w:rPr>
        <w: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7"/>
        <w:gridCol w:w="2410"/>
      </w:tblGrid>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b/>
                <w:sz w:val="20"/>
                <w:szCs w:val="20"/>
                <w:lang w:val="en-US"/>
              </w:rPr>
            </w:pPr>
            <w:r w:rsidRPr="00D46DAE">
              <w:rPr>
                <w:rFonts w:ascii="Times New Roman" w:hAnsi="Times New Roman"/>
                <w:b/>
                <w:sz w:val="20"/>
                <w:szCs w:val="20"/>
                <w:lang w:val="en-US"/>
              </w:rPr>
              <w:t>EF</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b/>
                <w:sz w:val="20"/>
                <w:szCs w:val="20"/>
              </w:rPr>
            </w:pPr>
            <w:r w:rsidRPr="00D46DAE">
              <w:rPr>
                <w:rFonts w:ascii="Times New Roman" w:hAnsi="Times New Roman"/>
                <w:b/>
                <w:sz w:val="20"/>
                <w:szCs w:val="20"/>
              </w:rPr>
              <w:t xml:space="preserve">Βαθμός Εμπλουτισμού </w:t>
            </w:r>
          </w:p>
        </w:tc>
      </w:tr>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sz w:val="20"/>
                <w:szCs w:val="20"/>
              </w:rPr>
            </w:pPr>
            <w:r w:rsidRPr="00D46DAE">
              <w:rPr>
                <w:rFonts w:ascii="Times New Roman" w:hAnsi="Times New Roman"/>
                <w:color w:val="000000"/>
                <w:sz w:val="20"/>
                <w:szCs w:val="20"/>
                <w:shd w:val="clear" w:color="auto" w:fill="FFFFFF"/>
              </w:rPr>
              <w:t>&lt; 2</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sz w:val="20"/>
                <w:szCs w:val="20"/>
              </w:rPr>
            </w:pPr>
            <w:r w:rsidRPr="00D46DAE">
              <w:rPr>
                <w:rFonts w:ascii="Times New Roman" w:hAnsi="Times New Roman"/>
                <w:sz w:val="20"/>
                <w:szCs w:val="20"/>
              </w:rPr>
              <w:t>Ελάχιστο εμπλουτισμό</w:t>
            </w:r>
          </w:p>
        </w:tc>
      </w:tr>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sz w:val="20"/>
                <w:szCs w:val="20"/>
              </w:rPr>
            </w:pPr>
            <w:r w:rsidRPr="00D46DAE">
              <w:rPr>
                <w:rFonts w:ascii="Times New Roman" w:hAnsi="Times New Roman"/>
                <w:sz w:val="20"/>
                <w:szCs w:val="20"/>
              </w:rPr>
              <w:t>2 - 5</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sz w:val="20"/>
                <w:szCs w:val="20"/>
              </w:rPr>
            </w:pPr>
            <w:r w:rsidRPr="00D46DAE">
              <w:rPr>
                <w:rFonts w:ascii="Times New Roman" w:hAnsi="Times New Roman"/>
                <w:sz w:val="20"/>
                <w:szCs w:val="20"/>
              </w:rPr>
              <w:t>Μέτριο εμπλουτισμό</w:t>
            </w:r>
          </w:p>
        </w:tc>
      </w:tr>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sz w:val="20"/>
                <w:szCs w:val="20"/>
              </w:rPr>
            </w:pPr>
            <w:r w:rsidRPr="00D46DAE">
              <w:rPr>
                <w:rFonts w:ascii="Times New Roman" w:hAnsi="Times New Roman"/>
                <w:sz w:val="20"/>
                <w:szCs w:val="20"/>
              </w:rPr>
              <w:t>5 - 20</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sz w:val="20"/>
                <w:szCs w:val="20"/>
              </w:rPr>
            </w:pPr>
            <w:r w:rsidRPr="00D46DAE">
              <w:rPr>
                <w:rFonts w:ascii="Times New Roman" w:hAnsi="Times New Roman"/>
                <w:sz w:val="20"/>
                <w:szCs w:val="20"/>
              </w:rPr>
              <w:t>Σημαντικό εμπλουτισμό</w:t>
            </w:r>
          </w:p>
        </w:tc>
      </w:tr>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sz w:val="20"/>
                <w:szCs w:val="20"/>
              </w:rPr>
            </w:pPr>
            <w:r w:rsidRPr="00D46DAE">
              <w:rPr>
                <w:rFonts w:ascii="Times New Roman" w:hAnsi="Times New Roman"/>
                <w:sz w:val="20"/>
                <w:szCs w:val="20"/>
              </w:rPr>
              <w:t>20 - 40</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sz w:val="20"/>
                <w:szCs w:val="20"/>
              </w:rPr>
            </w:pPr>
            <w:r w:rsidRPr="00D46DAE">
              <w:rPr>
                <w:rFonts w:ascii="Times New Roman" w:hAnsi="Times New Roman"/>
                <w:sz w:val="20"/>
                <w:szCs w:val="20"/>
              </w:rPr>
              <w:t>Πολύ υψηλό εμπλουτισμό</w:t>
            </w:r>
          </w:p>
        </w:tc>
      </w:tr>
      <w:tr w:rsidR="006F74EA" w:rsidRPr="00D46DAE" w:rsidTr="00D46DAE">
        <w:trPr>
          <w:jc w:val="center"/>
        </w:trPr>
        <w:tc>
          <w:tcPr>
            <w:tcW w:w="917" w:type="dxa"/>
            <w:shd w:val="clear" w:color="auto" w:fill="EEECE1"/>
          </w:tcPr>
          <w:p w:rsidR="006F74EA" w:rsidRPr="00D46DAE" w:rsidRDefault="006F74EA" w:rsidP="00D46DAE">
            <w:pPr>
              <w:autoSpaceDE w:val="0"/>
              <w:autoSpaceDN w:val="0"/>
              <w:adjustRightInd w:val="0"/>
              <w:spacing w:after="0" w:line="240" w:lineRule="auto"/>
              <w:contextualSpacing/>
              <w:jc w:val="center"/>
              <w:rPr>
                <w:rFonts w:ascii="Times New Roman" w:hAnsi="Times New Roman"/>
                <w:sz w:val="20"/>
                <w:szCs w:val="20"/>
              </w:rPr>
            </w:pPr>
            <w:r w:rsidRPr="00D46DAE">
              <w:rPr>
                <w:rFonts w:ascii="Times New Roman" w:hAnsi="Times New Roman"/>
                <w:sz w:val="20"/>
                <w:szCs w:val="20"/>
                <w:lang w:val="en-US"/>
              </w:rPr>
              <w:sym w:font="Symbol" w:char="F03E"/>
            </w:r>
            <w:r w:rsidRPr="00D46DAE">
              <w:rPr>
                <w:rFonts w:ascii="Times New Roman" w:hAnsi="Times New Roman"/>
                <w:sz w:val="20"/>
                <w:szCs w:val="20"/>
              </w:rPr>
              <w:t xml:space="preserve"> 40</w:t>
            </w:r>
          </w:p>
        </w:tc>
        <w:tc>
          <w:tcPr>
            <w:tcW w:w="2410" w:type="dxa"/>
            <w:shd w:val="clear" w:color="auto" w:fill="EEECE1"/>
          </w:tcPr>
          <w:p w:rsidR="006F74EA" w:rsidRPr="00D46DAE" w:rsidRDefault="006F74EA" w:rsidP="00D46DAE">
            <w:pPr>
              <w:autoSpaceDE w:val="0"/>
              <w:autoSpaceDN w:val="0"/>
              <w:adjustRightInd w:val="0"/>
              <w:spacing w:after="0" w:line="240" w:lineRule="auto"/>
              <w:contextualSpacing/>
              <w:jc w:val="both"/>
              <w:rPr>
                <w:rFonts w:ascii="Times New Roman" w:hAnsi="Times New Roman"/>
                <w:sz w:val="20"/>
                <w:szCs w:val="20"/>
              </w:rPr>
            </w:pPr>
            <w:r w:rsidRPr="00D46DAE">
              <w:rPr>
                <w:rFonts w:ascii="Times New Roman" w:hAnsi="Times New Roman"/>
                <w:sz w:val="20"/>
                <w:szCs w:val="20"/>
              </w:rPr>
              <w:t>Εξαιρετικό εμπλουτισμό</w:t>
            </w:r>
          </w:p>
        </w:tc>
      </w:tr>
    </w:tbl>
    <w:p w:rsidR="001B446E" w:rsidRDefault="001B446E" w:rsidP="00DB27A6">
      <w:pPr>
        <w:spacing w:after="0"/>
        <w:jc w:val="both"/>
        <w:rPr>
          <w:rFonts w:ascii="Times New Roman" w:hAnsi="Times New Roman"/>
          <w:sz w:val="24"/>
          <w:szCs w:val="24"/>
        </w:rPr>
      </w:pPr>
    </w:p>
    <w:p w:rsidR="006F74EA" w:rsidRDefault="00DB27A6" w:rsidP="00DB27A6">
      <w:pPr>
        <w:spacing w:after="0"/>
        <w:jc w:val="both"/>
        <w:rPr>
          <w:rFonts w:ascii="Times New Roman" w:hAnsi="Times New Roman"/>
          <w:sz w:val="24"/>
          <w:szCs w:val="24"/>
        </w:rPr>
      </w:pPr>
      <w:r w:rsidRPr="001B446E">
        <w:rPr>
          <w:rFonts w:ascii="Times New Roman" w:hAnsi="Times New Roman"/>
          <w:sz w:val="24"/>
          <w:szCs w:val="24"/>
        </w:rPr>
        <w:t xml:space="preserve">   </w:t>
      </w:r>
      <w:r w:rsidR="001B446E">
        <w:rPr>
          <w:rFonts w:ascii="Times New Roman" w:hAnsi="Times New Roman"/>
          <w:sz w:val="24"/>
          <w:szCs w:val="24"/>
        </w:rPr>
        <w:t>Στην Εικόνα 4</w:t>
      </w:r>
      <w:r w:rsidR="00F43E7B" w:rsidRPr="001B446E">
        <w:rPr>
          <w:rFonts w:ascii="Times New Roman" w:hAnsi="Times New Roman"/>
          <w:sz w:val="24"/>
          <w:szCs w:val="24"/>
        </w:rPr>
        <w:t>, παρουσιάζονται τα διαγράμματα του Συντελεστή Εμπλουτισμού των μετάλλων, με βάση</w:t>
      </w:r>
      <w:r w:rsidR="001B446E">
        <w:rPr>
          <w:rFonts w:ascii="Times New Roman" w:hAnsi="Times New Roman"/>
          <w:sz w:val="24"/>
          <w:szCs w:val="24"/>
        </w:rPr>
        <w:t xml:space="preserve"> τους υπολογισμούς του Πίνακα 9</w:t>
      </w:r>
      <w:r w:rsidR="00F43E7B" w:rsidRPr="001B446E">
        <w:rPr>
          <w:rFonts w:ascii="Times New Roman" w:hAnsi="Times New Roman"/>
          <w:sz w:val="24"/>
          <w:szCs w:val="24"/>
        </w:rPr>
        <w:t>.</w:t>
      </w:r>
    </w:p>
    <w:p w:rsidR="00C66286" w:rsidRDefault="00C66286" w:rsidP="00DB27A6">
      <w:pPr>
        <w:spacing w:after="0"/>
        <w:jc w:val="both"/>
        <w:rPr>
          <w:rFonts w:ascii="Times New Roman" w:hAnsi="Times New Roman"/>
          <w:sz w:val="24"/>
          <w:szCs w:val="24"/>
        </w:rPr>
      </w:pPr>
    </w:p>
    <w:p w:rsidR="00C66286" w:rsidRDefault="006635E4" w:rsidP="00C66286">
      <w:pPr>
        <w:spacing w:after="0"/>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248025" cy="1666875"/>
            <wp:effectExtent l="19050" t="0" r="952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cstate="print"/>
                    <a:srcRect/>
                    <a:stretch>
                      <a:fillRect/>
                    </a:stretch>
                  </pic:blipFill>
                  <pic:spPr bwMode="auto">
                    <a:xfrm>
                      <a:off x="0" y="0"/>
                      <a:ext cx="3248025" cy="1666875"/>
                    </a:xfrm>
                    <a:prstGeom prst="rect">
                      <a:avLst/>
                    </a:prstGeom>
                    <a:noFill/>
                    <a:ln w="9525">
                      <a:noFill/>
                      <a:miter lim="800000"/>
                      <a:headEnd/>
                      <a:tailEnd/>
                    </a:ln>
                  </pic:spPr>
                </pic:pic>
              </a:graphicData>
            </a:graphic>
          </wp:inline>
        </w:drawing>
      </w:r>
    </w:p>
    <w:p w:rsidR="006F74EA" w:rsidRPr="00C66286" w:rsidRDefault="006635E4" w:rsidP="00C66286">
      <w:pPr>
        <w:tabs>
          <w:tab w:val="left" w:pos="3645"/>
        </w:tabs>
        <w:spacing w:after="120"/>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248025" cy="1666875"/>
            <wp:effectExtent l="19050" t="0" r="9525"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cstate="print"/>
                    <a:srcRect/>
                    <a:stretch>
                      <a:fillRect/>
                    </a:stretch>
                  </pic:blipFill>
                  <pic:spPr bwMode="auto">
                    <a:xfrm>
                      <a:off x="0" y="0"/>
                      <a:ext cx="3248025" cy="1666875"/>
                    </a:xfrm>
                    <a:prstGeom prst="rect">
                      <a:avLst/>
                    </a:prstGeom>
                    <a:noFill/>
                    <a:ln w="9525">
                      <a:noFill/>
                      <a:miter lim="800000"/>
                      <a:headEnd/>
                      <a:tailEnd/>
                    </a:ln>
                  </pic:spPr>
                </pic:pic>
              </a:graphicData>
            </a:graphic>
          </wp:inline>
        </w:drawing>
      </w:r>
    </w:p>
    <w:p w:rsidR="00C66286" w:rsidRDefault="006635E4" w:rsidP="00C66286">
      <w:pPr>
        <w:spacing w:after="120"/>
        <w:jc w:val="center"/>
        <w:rPr>
          <w:rFonts w:ascii="Times New Roman" w:hAnsi="Times New Roman"/>
          <w:sz w:val="20"/>
          <w:szCs w:val="20"/>
        </w:rPr>
      </w:pPr>
      <w:r>
        <w:rPr>
          <w:rFonts w:ascii="Times New Roman" w:hAnsi="Times New Roman"/>
          <w:b/>
          <w:noProof/>
          <w:sz w:val="28"/>
          <w:szCs w:val="28"/>
          <w:lang w:eastAsia="el-GR"/>
        </w:rPr>
        <w:drawing>
          <wp:inline distT="0" distB="0" distL="0" distR="0">
            <wp:extent cx="3248025" cy="1562100"/>
            <wp:effectExtent l="19050" t="0" r="9525" b="0"/>
            <wp:docPr id="6" name="Γράφημ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5"/>
                    <pic:cNvPicPr>
                      <a:picLocks noChangeArrowheads="1"/>
                    </pic:cNvPicPr>
                  </pic:nvPicPr>
                  <pic:blipFill>
                    <a:blip r:embed="rId16" cstate="print"/>
                    <a:srcRect/>
                    <a:stretch>
                      <a:fillRect/>
                    </a:stretch>
                  </pic:blipFill>
                  <pic:spPr bwMode="auto">
                    <a:xfrm>
                      <a:off x="0" y="0"/>
                      <a:ext cx="3248025" cy="1562100"/>
                    </a:xfrm>
                    <a:prstGeom prst="rect">
                      <a:avLst/>
                    </a:prstGeom>
                    <a:noFill/>
                    <a:ln w="9525">
                      <a:noFill/>
                      <a:miter lim="800000"/>
                      <a:headEnd/>
                      <a:tailEnd/>
                    </a:ln>
                  </pic:spPr>
                </pic:pic>
              </a:graphicData>
            </a:graphic>
          </wp:inline>
        </w:drawing>
      </w:r>
    </w:p>
    <w:p w:rsidR="00C66286" w:rsidRDefault="006635E4" w:rsidP="00C66286">
      <w:pPr>
        <w:spacing w:after="120"/>
        <w:jc w:val="center"/>
        <w:rPr>
          <w:rFonts w:ascii="Times New Roman" w:hAnsi="Times New Roman"/>
          <w:sz w:val="20"/>
          <w:szCs w:val="20"/>
        </w:rPr>
      </w:pPr>
      <w:r>
        <w:rPr>
          <w:rFonts w:ascii="Times New Roman" w:hAnsi="Times New Roman"/>
          <w:b/>
          <w:noProof/>
          <w:sz w:val="28"/>
          <w:szCs w:val="28"/>
          <w:lang w:eastAsia="el-GR"/>
        </w:rPr>
        <w:drawing>
          <wp:inline distT="0" distB="0" distL="0" distR="0">
            <wp:extent cx="3257550" cy="1552575"/>
            <wp:effectExtent l="19050" t="0" r="0" b="0"/>
            <wp:docPr id="7" name="Γράφημα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7"/>
                    <pic:cNvPicPr>
                      <a:picLocks noChangeArrowheads="1"/>
                    </pic:cNvPicPr>
                  </pic:nvPicPr>
                  <pic:blipFill>
                    <a:blip r:embed="rId17" cstate="print"/>
                    <a:srcRect/>
                    <a:stretch>
                      <a:fillRect/>
                    </a:stretch>
                  </pic:blipFill>
                  <pic:spPr bwMode="auto">
                    <a:xfrm>
                      <a:off x="0" y="0"/>
                      <a:ext cx="3257550" cy="1552575"/>
                    </a:xfrm>
                    <a:prstGeom prst="rect">
                      <a:avLst/>
                    </a:prstGeom>
                    <a:noFill/>
                    <a:ln w="9525">
                      <a:noFill/>
                      <a:miter lim="800000"/>
                      <a:headEnd/>
                      <a:tailEnd/>
                    </a:ln>
                  </pic:spPr>
                </pic:pic>
              </a:graphicData>
            </a:graphic>
          </wp:inline>
        </w:drawing>
      </w:r>
    </w:p>
    <w:p w:rsidR="00C66286" w:rsidRDefault="006635E4" w:rsidP="00457292">
      <w:pPr>
        <w:spacing w:after="120"/>
        <w:jc w:val="center"/>
        <w:rPr>
          <w:rFonts w:ascii="Times New Roman" w:hAnsi="Times New Roman"/>
          <w:sz w:val="20"/>
          <w:szCs w:val="20"/>
        </w:rPr>
      </w:pPr>
      <w:r>
        <w:rPr>
          <w:rFonts w:ascii="Times New Roman" w:hAnsi="Times New Roman"/>
          <w:b/>
          <w:noProof/>
          <w:sz w:val="28"/>
          <w:szCs w:val="28"/>
          <w:lang w:eastAsia="el-GR"/>
        </w:rPr>
        <w:drawing>
          <wp:inline distT="0" distB="0" distL="0" distR="0">
            <wp:extent cx="3248025" cy="1666875"/>
            <wp:effectExtent l="19050" t="0" r="9525" b="0"/>
            <wp:docPr id="8" name="Γράφημ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8"/>
                    <pic:cNvPicPr>
                      <a:picLocks noChangeArrowheads="1"/>
                    </pic:cNvPicPr>
                  </pic:nvPicPr>
                  <pic:blipFill>
                    <a:blip r:embed="rId18" cstate="print"/>
                    <a:srcRect/>
                    <a:stretch>
                      <a:fillRect/>
                    </a:stretch>
                  </pic:blipFill>
                  <pic:spPr bwMode="auto">
                    <a:xfrm>
                      <a:off x="0" y="0"/>
                      <a:ext cx="3248025" cy="1666875"/>
                    </a:xfrm>
                    <a:prstGeom prst="rect">
                      <a:avLst/>
                    </a:prstGeom>
                    <a:noFill/>
                    <a:ln w="9525">
                      <a:noFill/>
                      <a:miter lim="800000"/>
                      <a:headEnd/>
                      <a:tailEnd/>
                    </a:ln>
                  </pic:spPr>
                </pic:pic>
              </a:graphicData>
            </a:graphic>
          </wp:inline>
        </w:drawing>
      </w:r>
    </w:p>
    <w:p w:rsidR="00457292" w:rsidRDefault="006635E4" w:rsidP="00457292">
      <w:pPr>
        <w:spacing w:after="120"/>
        <w:jc w:val="center"/>
        <w:rPr>
          <w:rFonts w:ascii="Times New Roman" w:hAnsi="Times New Roman"/>
          <w:sz w:val="20"/>
          <w:szCs w:val="20"/>
        </w:rPr>
      </w:pPr>
      <w:r>
        <w:rPr>
          <w:rFonts w:ascii="Times New Roman" w:hAnsi="Times New Roman"/>
          <w:noProof/>
          <w:sz w:val="20"/>
          <w:szCs w:val="20"/>
          <w:lang w:eastAsia="el-GR"/>
        </w:rPr>
        <w:drawing>
          <wp:inline distT="0" distB="0" distL="0" distR="0">
            <wp:extent cx="3267075" cy="1809750"/>
            <wp:effectExtent l="19050" t="0" r="9525" b="0"/>
            <wp:docPr id="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9" cstate="print"/>
                    <a:srcRect/>
                    <a:stretch>
                      <a:fillRect/>
                    </a:stretch>
                  </pic:blipFill>
                  <pic:spPr bwMode="auto">
                    <a:xfrm>
                      <a:off x="0" y="0"/>
                      <a:ext cx="3267075" cy="1809750"/>
                    </a:xfrm>
                    <a:prstGeom prst="rect">
                      <a:avLst/>
                    </a:prstGeom>
                    <a:noFill/>
                    <a:ln w="9525">
                      <a:noFill/>
                      <a:miter lim="800000"/>
                      <a:headEnd/>
                      <a:tailEnd/>
                    </a:ln>
                  </pic:spPr>
                </pic:pic>
              </a:graphicData>
            </a:graphic>
          </wp:inline>
        </w:drawing>
      </w:r>
    </w:p>
    <w:p w:rsidR="000C08B3" w:rsidRPr="00171F3A" w:rsidRDefault="006635E4" w:rsidP="00B37001">
      <w:pPr>
        <w:spacing w:after="0"/>
        <w:jc w:val="center"/>
        <w:rPr>
          <w:rFonts w:ascii="Times New Roman" w:hAnsi="Times New Roman"/>
          <w:sz w:val="20"/>
          <w:szCs w:val="20"/>
        </w:rPr>
      </w:pPr>
      <w:r>
        <w:rPr>
          <w:rFonts w:ascii="Times New Roman" w:hAnsi="Times New Roman"/>
          <w:b/>
          <w:noProof/>
          <w:sz w:val="28"/>
          <w:szCs w:val="28"/>
          <w:lang w:eastAsia="el-GR"/>
        </w:rPr>
        <w:lastRenderedPageBreak/>
        <w:drawing>
          <wp:inline distT="0" distB="0" distL="0" distR="0">
            <wp:extent cx="3248025" cy="1676400"/>
            <wp:effectExtent l="19050" t="0" r="9525" b="0"/>
            <wp:docPr id="10" name="Γράφημα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9"/>
                    <pic:cNvPicPr>
                      <a:picLocks noChangeArrowheads="1"/>
                    </pic:cNvPicPr>
                  </pic:nvPicPr>
                  <pic:blipFill>
                    <a:blip r:embed="rId20" cstate="print"/>
                    <a:srcRect/>
                    <a:stretch>
                      <a:fillRect/>
                    </a:stretch>
                  </pic:blipFill>
                  <pic:spPr bwMode="auto">
                    <a:xfrm>
                      <a:off x="0" y="0"/>
                      <a:ext cx="3248025" cy="1676400"/>
                    </a:xfrm>
                    <a:prstGeom prst="rect">
                      <a:avLst/>
                    </a:prstGeom>
                    <a:noFill/>
                    <a:ln w="9525">
                      <a:noFill/>
                      <a:miter lim="800000"/>
                      <a:headEnd/>
                      <a:tailEnd/>
                    </a:ln>
                  </pic:spPr>
                </pic:pic>
              </a:graphicData>
            </a:graphic>
          </wp:inline>
        </w:drawing>
      </w:r>
    </w:p>
    <w:p w:rsidR="000C08B3" w:rsidRPr="00477825" w:rsidRDefault="001B446E" w:rsidP="00477825">
      <w:pPr>
        <w:spacing w:after="120"/>
        <w:jc w:val="center"/>
        <w:rPr>
          <w:rFonts w:ascii="Times New Roman" w:hAnsi="Times New Roman"/>
          <w:b/>
          <w:i/>
          <w:sz w:val="20"/>
          <w:szCs w:val="20"/>
        </w:rPr>
      </w:pPr>
      <w:r w:rsidRPr="00C66286">
        <w:rPr>
          <w:rFonts w:ascii="Times New Roman" w:hAnsi="Times New Roman"/>
          <w:b/>
          <w:i/>
          <w:sz w:val="20"/>
          <w:szCs w:val="20"/>
        </w:rPr>
        <w:t>Εικόνα 4</w:t>
      </w:r>
      <w:r w:rsidR="000C08B3" w:rsidRPr="00C66286">
        <w:rPr>
          <w:rFonts w:ascii="Times New Roman" w:hAnsi="Times New Roman"/>
          <w:b/>
          <w:i/>
          <w:sz w:val="20"/>
          <w:szCs w:val="20"/>
        </w:rPr>
        <w:t>: Διαγράμματα Συντελεστή Εμπλουτισμού των μετάλλων Cu, Cr, Ni, Pb, Zn, Co, Mn.</w:t>
      </w:r>
    </w:p>
    <w:p w:rsidR="00CC777A" w:rsidRPr="001B446E" w:rsidRDefault="00DB27A6" w:rsidP="00477825">
      <w:pPr>
        <w:spacing w:after="240"/>
        <w:jc w:val="both"/>
        <w:rPr>
          <w:rFonts w:ascii="Times New Roman" w:hAnsi="Times New Roman"/>
          <w:sz w:val="24"/>
          <w:szCs w:val="24"/>
        </w:rPr>
      </w:pPr>
      <w:r w:rsidRPr="001B446E">
        <w:rPr>
          <w:rFonts w:ascii="Times New Roman" w:hAnsi="Times New Roman"/>
          <w:sz w:val="24"/>
          <w:szCs w:val="24"/>
        </w:rPr>
        <w:t xml:space="preserve">   </w:t>
      </w:r>
      <w:r w:rsidR="00F43E7B" w:rsidRPr="001B446E">
        <w:rPr>
          <w:rFonts w:ascii="Times New Roman" w:hAnsi="Times New Roman"/>
          <w:sz w:val="24"/>
          <w:szCs w:val="24"/>
        </w:rPr>
        <w:t>Όπως φαίνεται, το Zn είναι το μέταλλο με τον μικρότερο βαθμό εμπλουτισμού, με τιμές που κυμαίνονται από 0,04 έως 1,23, ενώ και το Cu, έχει ελάχιστο βαθμό εμπλουτισμού με τιμές από 1,21 έως 2,49.</w:t>
      </w:r>
      <w:r w:rsidR="00E8511A" w:rsidRPr="001B446E">
        <w:rPr>
          <w:rFonts w:ascii="Times New Roman" w:hAnsi="Times New Roman"/>
          <w:sz w:val="24"/>
          <w:szCs w:val="24"/>
        </w:rPr>
        <w:t xml:space="preserve"> </w:t>
      </w:r>
      <w:r w:rsidR="00F43E7B" w:rsidRPr="001B446E">
        <w:rPr>
          <w:rFonts w:ascii="Times New Roman" w:hAnsi="Times New Roman"/>
          <w:sz w:val="24"/>
          <w:szCs w:val="24"/>
        </w:rPr>
        <w:t>Το Mn και το Cr, ανήκουν στις κατηγορίες με ελάχιστο και σημαντικό βαθμό εμπλουτισμού, με μέγιστες τιμές 8,5 και 5,33 και ελάχιστες τιμές 1,88 και 1,89 αντίστοιχα.</w:t>
      </w:r>
      <w:r w:rsidR="00E8511A" w:rsidRPr="001B446E">
        <w:rPr>
          <w:rFonts w:ascii="Times New Roman" w:hAnsi="Times New Roman"/>
          <w:sz w:val="24"/>
          <w:szCs w:val="24"/>
        </w:rPr>
        <w:t xml:space="preserve"> </w:t>
      </w:r>
      <w:r w:rsidR="00F43E7B" w:rsidRPr="001B446E">
        <w:rPr>
          <w:rFonts w:ascii="Times New Roman" w:hAnsi="Times New Roman"/>
          <w:sz w:val="24"/>
          <w:szCs w:val="24"/>
        </w:rPr>
        <w:t>Το Co και το Pb έχουν από μέτριο έως σημαντικό βαθμό εμπλουτισμού με ελάχιστες τιμές 3,34 και 2,58 και μέγιστες τιμές 6,86 και 9,57 αντίστοιχα. Αξίζει μα σημειωθεί ότι το Pb παρουσίασε την μέγιστη τιμή βαθμού εμπλουτισμού από όλα τα μέταλλα που μελετήθηκαν.</w:t>
      </w:r>
      <w:r w:rsidR="00E8511A" w:rsidRPr="001B446E">
        <w:rPr>
          <w:rFonts w:ascii="Times New Roman" w:hAnsi="Times New Roman"/>
          <w:sz w:val="24"/>
          <w:szCs w:val="24"/>
        </w:rPr>
        <w:t xml:space="preserve"> </w:t>
      </w:r>
      <w:r w:rsidR="00F43E7B" w:rsidRPr="001B446E">
        <w:rPr>
          <w:rFonts w:ascii="Times New Roman" w:hAnsi="Times New Roman"/>
          <w:sz w:val="24"/>
          <w:szCs w:val="24"/>
        </w:rPr>
        <w:t>Τέλος το Ni ανήκει στην κατηγορία σημαντικού βαθμού εμπλουτισμού, αφού όλες του οι τιμές ξεπερνούν το 5, με ελάχιστη τιμή το 5,04 και μέγιστη το 8,89.</w:t>
      </w:r>
      <w:r w:rsidR="00E8511A" w:rsidRPr="001B446E">
        <w:rPr>
          <w:rFonts w:ascii="Times New Roman" w:hAnsi="Times New Roman"/>
          <w:sz w:val="24"/>
          <w:szCs w:val="24"/>
        </w:rPr>
        <w:t xml:space="preserve"> </w:t>
      </w:r>
      <w:r w:rsidR="00F43E7B" w:rsidRPr="001B446E">
        <w:rPr>
          <w:rFonts w:ascii="Times New Roman" w:hAnsi="Times New Roman"/>
          <w:sz w:val="24"/>
          <w:szCs w:val="24"/>
        </w:rPr>
        <w:t>Με βάση τα παραπάνω συμπεράνουμε ότι οι συγκεντρώσεις των Cr, Mn, Co, Pb και Ni, επηρεάζονται σημαντικά από τις διάφορες ανθρωπογενείς δραστηριότητες.</w:t>
      </w:r>
    </w:p>
    <w:p w:rsidR="00F43E7B" w:rsidRPr="001B446E" w:rsidRDefault="00457292" w:rsidP="00457292">
      <w:pPr>
        <w:spacing w:after="120"/>
        <w:jc w:val="center"/>
        <w:rPr>
          <w:rFonts w:ascii="Times New Roman" w:hAnsi="Times New Roman"/>
          <w:b/>
          <w:sz w:val="24"/>
          <w:szCs w:val="24"/>
        </w:rPr>
      </w:pPr>
      <w:r w:rsidRPr="001B446E">
        <w:rPr>
          <w:rFonts w:ascii="Times New Roman" w:hAnsi="Times New Roman"/>
          <w:b/>
          <w:sz w:val="24"/>
          <w:szCs w:val="24"/>
        </w:rPr>
        <w:t>ΣΥΜΠΕΡΑΣΜΑΤΑ</w:t>
      </w:r>
    </w:p>
    <w:p w:rsidR="00F43E7B" w:rsidRPr="00866050" w:rsidRDefault="00F43E7B" w:rsidP="00866050">
      <w:pPr>
        <w:spacing w:after="0"/>
        <w:jc w:val="both"/>
        <w:rPr>
          <w:rFonts w:ascii="Times New Roman" w:hAnsi="Times New Roman"/>
          <w:sz w:val="24"/>
          <w:szCs w:val="24"/>
        </w:rPr>
      </w:pPr>
      <w:r w:rsidRPr="001B446E">
        <w:rPr>
          <w:rFonts w:ascii="Times New Roman" w:hAnsi="Times New Roman"/>
          <w:sz w:val="24"/>
          <w:szCs w:val="24"/>
        </w:rPr>
        <w:t xml:space="preserve">  Από την παρούσα εργασία προκύπτουν τα εξής συμπεράσματα :</w:t>
      </w:r>
      <w:r w:rsidRPr="00866050">
        <w:rPr>
          <w:rFonts w:ascii="Times New Roman" w:hAnsi="Times New Roman"/>
          <w:sz w:val="24"/>
          <w:szCs w:val="24"/>
        </w:rPr>
        <w:tab/>
      </w:r>
    </w:p>
    <w:p w:rsidR="00F43E7B" w:rsidRPr="001B446E" w:rsidRDefault="00F43E7B" w:rsidP="00FE6D48">
      <w:pPr>
        <w:pStyle w:val="a3"/>
        <w:numPr>
          <w:ilvl w:val="0"/>
          <w:numId w:val="3"/>
        </w:numPr>
        <w:spacing w:after="0"/>
        <w:ind w:left="643"/>
        <w:jc w:val="both"/>
        <w:rPr>
          <w:rFonts w:ascii="Times New Roman" w:hAnsi="Times New Roman"/>
          <w:sz w:val="24"/>
          <w:szCs w:val="24"/>
        </w:rPr>
      </w:pPr>
      <w:r w:rsidRPr="001B446E">
        <w:rPr>
          <w:rFonts w:ascii="Times New Roman" w:hAnsi="Times New Roman"/>
          <w:sz w:val="24"/>
          <w:szCs w:val="24"/>
        </w:rPr>
        <w:t>Με βάση τον δείκτη PLI, για τον προσδιορισμό της ρύπανσης μιας περιοχής από βαρέα μέταλλα, η θαλάσσια ζώνη στην περιοχή Μενίδι και Παλιόβαρκα και οι λιμνοθάλασσες Ροδιά και Τσουκαλιό θεωρούνται ρυπασμένες ενώ, η θαλάσσια ζώνη στην περιοχή Πογώνιτσα και Βόνιτσα και οι λιμνοθάλασσα Λογαρού θεωρούνται μη ρυπασμένες.</w:t>
      </w:r>
    </w:p>
    <w:p w:rsidR="00F43E7B" w:rsidRPr="001B446E" w:rsidRDefault="00F43E7B" w:rsidP="00FE6D48">
      <w:pPr>
        <w:pStyle w:val="a3"/>
        <w:numPr>
          <w:ilvl w:val="0"/>
          <w:numId w:val="3"/>
        </w:numPr>
        <w:spacing w:after="0"/>
        <w:ind w:left="643"/>
        <w:jc w:val="both"/>
        <w:rPr>
          <w:rFonts w:ascii="Times New Roman" w:hAnsi="Times New Roman"/>
          <w:sz w:val="24"/>
          <w:szCs w:val="24"/>
        </w:rPr>
      </w:pPr>
      <w:r w:rsidRPr="001B446E">
        <w:rPr>
          <w:rFonts w:ascii="Times New Roman" w:hAnsi="Times New Roman"/>
          <w:sz w:val="24"/>
          <w:szCs w:val="24"/>
        </w:rPr>
        <w:t>Σύμφωνα με τον Δείκτη Igeo, οι περιοχές δειγματοληψίας είναι από μη επιβαρυμένες έως ελαφρά επιβαρυμένες από τα βαρέα μέταλλα. Η μεγαλύτερη επιβάρυνση παρουσιάζεται από το μέταλλο Ni και ακολουθούν τα μέταλλα Mn και Pb.</w:t>
      </w:r>
    </w:p>
    <w:p w:rsidR="00F43E7B" w:rsidRPr="001B446E" w:rsidRDefault="00F43E7B" w:rsidP="00FE6D48">
      <w:pPr>
        <w:pStyle w:val="a3"/>
        <w:numPr>
          <w:ilvl w:val="0"/>
          <w:numId w:val="3"/>
        </w:numPr>
        <w:spacing w:after="0"/>
        <w:ind w:left="643"/>
        <w:jc w:val="both"/>
        <w:rPr>
          <w:rFonts w:ascii="Times New Roman" w:hAnsi="Times New Roman"/>
          <w:sz w:val="24"/>
          <w:szCs w:val="24"/>
        </w:rPr>
      </w:pPr>
      <w:r w:rsidRPr="001B446E">
        <w:rPr>
          <w:rFonts w:ascii="Times New Roman" w:hAnsi="Times New Roman"/>
          <w:sz w:val="24"/>
          <w:szCs w:val="24"/>
        </w:rPr>
        <w:t>Με βάση τον Δείκτη EF, οι συγκεντρώσεις των Cr, Mn, Co, Pb και Ni, επηρεάζονται σημαντικά από τις διάφορες ανθρωπογενείς δραστηριότητες.</w:t>
      </w:r>
    </w:p>
    <w:p w:rsidR="00F43E7B" w:rsidRPr="001B446E" w:rsidRDefault="00F43E7B" w:rsidP="00457292">
      <w:pPr>
        <w:spacing w:after="120"/>
        <w:jc w:val="both"/>
        <w:rPr>
          <w:rFonts w:ascii="Times New Roman" w:hAnsi="Times New Roman"/>
          <w:sz w:val="24"/>
          <w:szCs w:val="24"/>
        </w:rPr>
      </w:pPr>
      <w:r w:rsidRPr="001B446E">
        <w:rPr>
          <w:rFonts w:ascii="Times New Roman" w:hAnsi="Times New Roman"/>
          <w:sz w:val="24"/>
          <w:szCs w:val="24"/>
        </w:rPr>
        <w:t xml:space="preserve">   Οι κλιματολογικές συνθήκες, η μορφολογία της περιοχής, η έντονη στρωμάτωση, η ασθενή κυκλοφορία και ανανέωση του νερού,  ο εμπλουτισμός με θρεπτικά στοιχεία, οι χαμηλές συγκεντρώσεις οξυγόνου και οι υψηλές συγκεντρώσεις μετάλλων στα ιζήματα αποτελούν τις κύριες αιτίες υποβάθμισης του οικοσυστήματος του Αμβρακικού. Για τους παραπάνω λόγους, απαιτείται συνεχής παρακολούθηση των φυσικών, χημικών και βιολογικών χαρακτηριστικών, καθώς και άμεση λήψη κατάλληλων μέτρων προστασίας, για να μπορέσει να διατηρηθεί ολόκληρο το οικοσύστημα.   </w:t>
      </w:r>
    </w:p>
    <w:p w:rsidR="00D428FE" w:rsidRDefault="00D428FE" w:rsidP="00CC777A">
      <w:pPr>
        <w:spacing w:after="0"/>
        <w:jc w:val="both"/>
        <w:rPr>
          <w:rFonts w:ascii="Times New Roman" w:hAnsi="Times New Roman"/>
          <w:sz w:val="20"/>
          <w:szCs w:val="20"/>
        </w:rPr>
      </w:pPr>
    </w:p>
    <w:p w:rsidR="004C11D3" w:rsidRPr="00171F3A" w:rsidRDefault="004C11D3" w:rsidP="00CC777A">
      <w:pPr>
        <w:spacing w:after="0"/>
        <w:jc w:val="both"/>
        <w:rPr>
          <w:rFonts w:ascii="Times New Roman" w:hAnsi="Times New Roman"/>
          <w:sz w:val="20"/>
          <w:szCs w:val="20"/>
        </w:rPr>
      </w:pPr>
    </w:p>
    <w:p w:rsidR="00A81064" w:rsidRPr="00457292" w:rsidRDefault="00D428FE" w:rsidP="00457292">
      <w:pPr>
        <w:spacing w:after="120"/>
        <w:jc w:val="both"/>
        <w:rPr>
          <w:rFonts w:ascii="Times New Roman" w:hAnsi="Times New Roman"/>
          <w:b/>
          <w:sz w:val="24"/>
          <w:szCs w:val="24"/>
        </w:rPr>
      </w:pPr>
      <w:r w:rsidRPr="00457292">
        <w:rPr>
          <w:rFonts w:ascii="Times New Roman" w:hAnsi="Times New Roman"/>
          <w:b/>
          <w:sz w:val="24"/>
          <w:szCs w:val="24"/>
        </w:rPr>
        <w:t>ΒΙΒΛΙΟΓΡΑΦΙΑ</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Achilleopoulos, P.P. and Varnavas, S.P., 1996. The role of seiches in enrichments of toxic pollatants in Lefkas Channel, Ionian Sea, Greece. Fresenius Environmental Bulletin 5, pp.  586-591.</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Bearzi, G., Agazzi, S., Bonizzoni, S., Costa, M., Azzellino, A., 2008. Dolphins in a bottle: abundance, residency patterns and conservation of bottlenose dolphins Tursiops truncatus in the semi-closed eutrophic Amvrakikos Gulf, Greece. Aquatic Conservation: Marine and Fr</w:t>
      </w:r>
      <w:r w:rsidR="00EF5EC8" w:rsidRPr="00D46DAE">
        <w:rPr>
          <w:rFonts w:ascii="Times New Roman" w:hAnsi="Times New Roman"/>
          <w:color w:val="000000"/>
          <w:sz w:val="24"/>
          <w:szCs w:val="24"/>
          <w:lang w:val="en-US"/>
        </w:rPr>
        <w:t>eshwater Ecosystems 18:130-146.</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Calvert, S.E. , T.F. Pedersen and R.E. Karlin, 2001. Geochemical and isotopic evidence for post-glacial palaeoceanographic changes in Saanich Inlet, British Columbi</w:t>
      </w:r>
      <w:r w:rsidR="00EF5EC8" w:rsidRPr="00D46DAE">
        <w:rPr>
          <w:rFonts w:ascii="Times New Roman" w:hAnsi="Times New Roman"/>
          <w:color w:val="000000"/>
          <w:sz w:val="24"/>
          <w:szCs w:val="24"/>
          <w:lang w:val="en-US"/>
        </w:rPr>
        <w:t>a. Marine Geology 174, 287-305.</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Christia, C. and Papastergiadou, E., 2006. Ecological study of three lagoons of Amvrakikos Ramsar site. Greece. Fresenius Environmental B</w:t>
      </w:r>
      <w:r w:rsidR="00EF5EC8" w:rsidRPr="00D46DAE">
        <w:rPr>
          <w:rFonts w:ascii="Times New Roman" w:hAnsi="Times New Roman"/>
          <w:color w:val="000000"/>
          <w:sz w:val="24"/>
          <w:szCs w:val="24"/>
          <w:lang w:val="en-US"/>
        </w:rPr>
        <w:t xml:space="preserve">ulletin. Vol 15 - No 9b. 2006. </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Ferentinos, G., Papatheodorou,  G., Geraga, M., Iatrou, M., Fakiris, E., Christodoulou D., Dimitriou E., Koutsikopoulos C., 2010. Fjord water circulation patterns and dysoxic/anoxic conditions in a Mediterranean semi-enclosed embayment in the Amvrakikos Gulf, Greece.  Estuarine, Coastal and S</w:t>
      </w:r>
      <w:r w:rsidR="00EF5EC8" w:rsidRPr="00D46DAE">
        <w:rPr>
          <w:rFonts w:ascii="Times New Roman" w:hAnsi="Times New Roman"/>
          <w:color w:val="000000"/>
          <w:sz w:val="24"/>
          <w:szCs w:val="24"/>
          <w:lang w:val="en-US"/>
        </w:rPr>
        <w:t>helf Science 88 (2010) 473-481.</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Harikumar P.S., Nasir U.P. and Mujeebu Rahma M.P., 2009. Distribution of heavy metals in the core sediments of a tropical wetland system, International Journal. Environmental Science Technology, V</w:t>
      </w:r>
      <w:r w:rsidR="00EF5EC8" w:rsidRPr="00D46DAE">
        <w:rPr>
          <w:rFonts w:ascii="Times New Roman" w:hAnsi="Times New Roman"/>
          <w:color w:val="000000"/>
          <w:sz w:val="24"/>
          <w:szCs w:val="24"/>
          <w:lang w:val="en-US"/>
        </w:rPr>
        <w:t>ol. 6, No. 2, 2009, pp.225-232.</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Huu, H.H., S. Rudy and A.V. Damme, 2010. Distribution and contamination status of heavy metals in estuarine sediments near Cau Ong harbor, Ha Long  Bay, Vietnam.</w:t>
      </w:r>
      <w:r w:rsidR="00EF5EC8" w:rsidRPr="00D46DAE">
        <w:rPr>
          <w:rFonts w:ascii="Times New Roman" w:hAnsi="Times New Roman"/>
          <w:color w:val="000000"/>
          <w:sz w:val="24"/>
          <w:szCs w:val="24"/>
          <w:lang w:val="en-US"/>
        </w:rPr>
        <w:t xml:space="preserve"> Geol. Belgica, 13(1-2): 37-47.</w:t>
      </w:r>
    </w:p>
    <w:p w:rsidR="00A81064" w:rsidRPr="00D46DAE" w:rsidRDefault="00D428FE" w:rsidP="00A81064">
      <w:pPr>
        <w:spacing w:after="0"/>
        <w:ind w:left="567" w:hanging="567"/>
        <w:jc w:val="both"/>
        <w:rPr>
          <w:rFonts w:ascii="Times New Roman" w:hAnsi="Times New Roman"/>
          <w:color w:val="000000"/>
          <w:sz w:val="24"/>
          <w:szCs w:val="24"/>
          <w:lang w:val="en-US"/>
        </w:rPr>
      </w:pPr>
      <w:r w:rsidRPr="00D46DAE">
        <w:rPr>
          <w:rFonts w:ascii="Times New Roman" w:hAnsi="Times New Roman"/>
          <w:color w:val="000000"/>
          <w:sz w:val="24"/>
          <w:szCs w:val="24"/>
          <w:lang w:val="en-US"/>
        </w:rPr>
        <w:t>Karageorgis, A., 2007. Geochemical study of sediments from the Amvrakikos Gulf lagoon complex, Greece. Transitio</w:t>
      </w:r>
      <w:r w:rsidR="00EF5EC8" w:rsidRPr="00D46DAE">
        <w:rPr>
          <w:rFonts w:ascii="Times New Roman" w:hAnsi="Times New Roman"/>
          <w:color w:val="000000"/>
          <w:sz w:val="24"/>
          <w:szCs w:val="24"/>
          <w:lang w:val="en-US"/>
        </w:rPr>
        <w:t>nal Waters Bulletin 1 (3): 3-8.</w:t>
      </w:r>
    </w:p>
    <w:p w:rsidR="00A81064" w:rsidRPr="00457292" w:rsidRDefault="00EF5EC8"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 xml:space="preserve"> </w:t>
      </w:r>
      <w:r w:rsidR="00D428FE" w:rsidRPr="00D46DAE">
        <w:rPr>
          <w:rFonts w:ascii="Times New Roman" w:hAnsi="Times New Roman"/>
          <w:color w:val="000000"/>
          <w:sz w:val="24"/>
          <w:szCs w:val="24"/>
          <w:lang w:val="en-US"/>
        </w:rPr>
        <w:t>Mediolla, L.L., M.C.D. Domingues and M.R.G. Sandoval, 2008. Environmental Assessment of Active Tailings Pile in the State of Mexico (Central Mexico). Res. J</w:t>
      </w:r>
      <w:r w:rsidRPr="00D46DAE">
        <w:rPr>
          <w:rFonts w:ascii="Times New Roman" w:hAnsi="Times New Roman"/>
          <w:color w:val="000000"/>
          <w:sz w:val="24"/>
          <w:szCs w:val="24"/>
          <w:lang w:val="en-US"/>
        </w:rPr>
        <w:t>. Environ. Sci., 2(3): 197-208.</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Muller G., 1969. Index of geoaccumulation in sediments of the Rhine River. Geology Jou</w:t>
      </w:r>
      <w:r w:rsidR="00EF5EC8" w:rsidRPr="00D46DAE">
        <w:rPr>
          <w:rFonts w:ascii="Times New Roman" w:hAnsi="Times New Roman"/>
          <w:color w:val="000000"/>
          <w:sz w:val="24"/>
          <w:szCs w:val="24"/>
          <w:lang w:val="en-US"/>
        </w:rPr>
        <w:t>rnal, Vol.2, 1969, pp. 109-118.</w:t>
      </w:r>
    </w:p>
    <w:p w:rsidR="00A81064" w:rsidRPr="00457292" w:rsidRDefault="00EF5EC8"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 xml:space="preserve"> </w:t>
      </w:r>
      <w:r w:rsidR="00D428FE" w:rsidRPr="00D46DAE">
        <w:rPr>
          <w:rFonts w:ascii="Times New Roman" w:hAnsi="Times New Roman"/>
          <w:color w:val="000000"/>
          <w:sz w:val="24"/>
          <w:szCs w:val="24"/>
          <w:lang w:val="en-US"/>
        </w:rPr>
        <w:t>Panagos, A., Papadopoulos, N., Alexandropoulou, S., Synetos, S. and Varnavas, S., 1989. Geochemical Study of sediments from the Astakos Bay, Greece. Proceedings of the Conference “Environmental Science and Technolog</w:t>
      </w:r>
      <w:r w:rsidRPr="00D46DAE">
        <w:rPr>
          <w:rFonts w:ascii="Times New Roman" w:hAnsi="Times New Roman"/>
          <w:color w:val="000000"/>
          <w:sz w:val="24"/>
          <w:szCs w:val="24"/>
          <w:lang w:val="en-US"/>
        </w:rPr>
        <w:t>y Lesvos, Greece”, pp. 231-242.</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Poulos, S., Chronis, G., 1997. The importance of the Greek River systems in the evolution of the Greek coastine In : Briand F., Maldonado A. (Eds), Trasformations and Evolution of the Mediterranean Coastline. CIESM Science Series no3, Bull Inst. Ocean., Monaco, 18, pp. 75-96.</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 xml:space="preserve">Sklivagou, E., Varnavas, S. P., Hatzianestis, I., Kanias, G., 2008.  Assessment of aliphatic and polycyclic aromatic hydrocarbons and trace elements in coastal  </w:t>
      </w:r>
      <w:r w:rsidRPr="00D46DAE">
        <w:rPr>
          <w:rFonts w:ascii="Times New Roman" w:hAnsi="Times New Roman"/>
          <w:color w:val="000000"/>
          <w:sz w:val="24"/>
          <w:szCs w:val="24"/>
          <w:lang w:val="en-US"/>
        </w:rPr>
        <w:lastRenderedPageBreak/>
        <w:t>sediments of the Saronikos Gulf, Greece (Eastern Mediterranean). Marine Georesources and    Geote</w:t>
      </w:r>
      <w:r w:rsidR="00EF5EC8" w:rsidRPr="00D46DAE">
        <w:rPr>
          <w:rFonts w:ascii="Times New Roman" w:hAnsi="Times New Roman"/>
          <w:color w:val="000000"/>
          <w:sz w:val="24"/>
          <w:szCs w:val="24"/>
          <w:lang w:val="en-US"/>
        </w:rPr>
        <w:t>chnology 26, (4),  pp. 372-393.</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Sklivagou, E., Varnavas, S.P., and J. Hatjianestis, 2001. Alyphatic and Polycyclic Aromatic Hydrocarbons in surface sediments from Elefsis Bay, Greece (Eastern Mediterranean). Toxicological and Enviromen</w:t>
      </w:r>
      <w:r w:rsidR="00EF5EC8" w:rsidRPr="00D46DAE">
        <w:rPr>
          <w:rFonts w:ascii="Times New Roman" w:hAnsi="Times New Roman"/>
          <w:color w:val="000000"/>
          <w:sz w:val="24"/>
          <w:szCs w:val="24"/>
          <w:lang w:val="en-US"/>
        </w:rPr>
        <w:t>tal Chemistry, 79, pp. 195-210.</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Sutherland, R.A., 2000. Bed sediment-associated trace metals in an urban stream, Oahu, Hawa</w:t>
      </w:r>
      <w:r w:rsidR="00EF5EC8" w:rsidRPr="00D46DAE">
        <w:rPr>
          <w:rFonts w:ascii="Times New Roman" w:hAnsi="Times New Roman"/>
          <w:color w:val="000000"/>
          <w:sz w:val="24"/>
          <w:szCs w:val="24"/>
          <w:lang w:val="en-US"/>
        </w:rPr>
        <w:t>ii. Environ. Geol., 39: 611-37.</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Tomlinson D.L., Wilson J.G., Harris C.R., and Jeffney D.W., 1980. Problems in the assessment of heavy metal levels in estuaries and the formation of a pollution index, Helgol. Wiss. Meeresunt</w:t>
      </w:r>
      <w:r w:rsidR="00EF5EC8" w:rsidRPr="00D46DAE">
        <w:rPr>
          <w:rFonts w:ascii="Times New Roman" w:hAnsi="Times New Roman"/>
          <w:color w:val="000000"/>
          <w:sz w:val="24"/>
          <w:szCs w:val="24"/>
          <w:lang w:val="en-US"/>
        </w:rPr>
        <w:t>ers, Vol.33, 1980, pp. 566-572.</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Turekian, K.K., and Wedepohl, K.H., 1961. Distribution of the elements in some major units of the earth's crust. Bull</w:t>
      </w:r>
      <w:r w:rsidR="00EF5EC8" w:rsidRPr="00D46DAE">
        <w:rPr>
          <w:rFonts w:ascii="Times New Roman" w:hAnsi="Times New Roman"/>
          <w:color w:val="000000"/>
          <w:sz w:val="24"/>
          <w:szCs w:val="24"/>
          <w:lang w:val="en-US"/>
        </w:rPr>
        <w:t>. Geol. Soc. Am. 72: 175 - 192.</w:t>
      </w:r>
    </w:p>
    <w:p w:rsidR="00A81064" w:rsidRPr="00457292" w:rsidRDefault="00EF5EC8"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 xml:space="preserve"> </w:t>
      </w:r>
      <w:r w:rsidR="00D428FE" w:rsidRPr="00D46DAE">
        <w:rPr>
          <w:rFonts w:ascii="Times New Roman" w:hAnsi="Times New Roman"/>
          <w:color w:val="000000"/>
          <w:sz w:val="24"/>
          <w:szCs w:val="24"/>
          <w:lang w:val="en-US"/>
        </w:rPr>
        <w:t xml:space="preserve">Varnavas S., Kritsotakis K. and Panagos A., 1992. Metal Pollution offshore Hermioni. Greece, related to mining activities. 5th Intern. Conference on “Environmental Contamination”, </w:t>
      </w:r>
      <w:r w:rsidRPr="00D46DAE">
        <w:rPr>
          <w:rFonts w:ascii="Times New Roman" w:hAnsi="Times New Roman"/>
          <w:color w:val="000000"/>
          <w:sz w:val="24"/>
          <w:szCs w:val="24"/>
          <w:lang w:val="en-US"/>
        </w:rPr>
        <w:t>Morges, Switzerland, pp. 78-80.</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2005. Environmental Conditions in a Polluted Lagoon.Implications for Decontamination Planning and Management. IASME Transact</w:t>
      </w:r>
      <w:r w:rsidR="00EF5EC8" w:rsidRPr="00D46DAE">
        <w:rPr>
          <w:rFonts w:ascii="Times New Roman" w:hAnsi="Times New Roman"/>
          <w:color w:val="000000"/>
          <w:sz w:val="24"/>
          <w:szCs w:val="24"/>
          <w:lang w:val="en-US"/>
        </w:rPr>
        <w:t>ions , v. 2, ( 5), pp. 764-768.</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1989. Metal Pollution of the Kalloni Bay, Lesvos Greece. Proceedings of the conference “Environmental Science and Technology</w:t>
      </w:r>
      <w:r w:rsidR="00EF5EC8" w:rsidRPr="00D46DAE">
        <w:rPr>
          <w:rFonts w:ascii="Times New Roman" w:hAnsi="Times New Roman"/>
          <w:color w:val="000000"/>
          <w:sz w:val="24"/>
          <w:szCs w:val="24"/>
          <w:lang w:val="en-US"/>
        </w:rPr>
        <w:t>, Lesvos, Greece”, pp. 211-220.</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1991. Behaviour of heavy metals in relation to sedimentation processes in a semienclosed industrialised embayment Patraikos Bay, Greece. Proceedings of 4th International Conference “Environmental Contamination”</w:t>
      </w:r>
      <w:r w:rsidR="00EF5EC8" w:rsidRPr="00D46DAE">
        <w:rPr>
          <w:rFonts w:ascii="Times New Roman" w:hAnsi="Times New Roman"/>
          <w:color w:val="000000"/>
          <w:sz w:val="24"/>
          <w:szCs w:val="24"/>
          <w:lang w:val="en-US"/>
        </w:rPr>
        <w:t xml:space="preserve"> Barcelona, Spain, pp. 522-524.</w:t>
      </w:r>
    </w:p>
    <w:p w:rsidR="00A81064" w:rsidRPr="00457292" w:rsidRDefault="00EF5EC8"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 xml:space="preserve"> </w:t>
      </w:r>
      <w:r w:rsidR="00D428FE" w:rsidRPr="00D46DAE">
        <w:rPr>
          <w:rFonts w:ascii="Times New Roman" w:hAnsi="Times New Roman"/>
          <w:color w:val="000000"/>
          <w:sz w:val="24"/>
          <w:szCs w:val="24"/>
          <w:lang w:val="en-US"/>
        </w:rPr>
        <w:t>Varnavas, S.P., Kalavrouziotis I.K., Karaberou G., Apostolopoulou K. and Varnavas P.S., 2012. Medical geochemical investigations in taking precautionary measures against diseases. Protection of human health. Global Nest Jo</w:t>
      </w:r>
      <w:r w:rsidRPr="00D46DAE">
        <w:rPr>
          <w:rFonts w:ascii="Times New Roman" w:hAnsi="Times New Roman"/>
          <w:color w:val="000000"/>
          <w:sz w:val="24"/>
          <w:szCs w:val="24"/>
          <w:lang w:val="en-US"/>
        </w:rPr>
        <w:t xml:space="preserve">urnal.  14, (4), p.p. 505-515. </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Panagos A.G., Laios, G. and Alexandropoulou, S., 1987.  Heavy metal pollution in the Vathi bay, Ithaki island, Greece. Proceedings of International Conference «Heavy metals in the Environment»</w:t>
      </w:r>
      <w:r w:rsidR="00EF5EC8" w:rsidRPr="00D46DAE">
        <w:rPr>
          <w:rFonts w:ascii="Times New Roman" w:hAnsi="Times New Roman"/>
          <w:color w:val="000000"/>
          <w:sz w:val="24"/>
          <w:szCs w:val="24"/>
          <w:lang w:val="en-US"/>
        </w:rPr>
        <w:t xml:space="preserve"> New Orleans, USA, pp. 230-232.</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Panagos, A.G. and Laios, G., 1984. Heavy metal distribution in surface sediments from the Kalamata bay, Greece. Proceedings of International Conference of the International Commission for the scientific exploration of the Mediterranean (I.C.S.E.M.) Lu</w:t>
      </w:r>
      <w:r w:rsidR="00EF5EC8" w:rsidRPr="00D46DAE">
        <w:rPr>
          <w:rFonts w:ascii="Times New Roman" w:hAnsi="Times New Roman"/>
          <w:color w:val="000000"/>
          <w:sz w:val="24"/>
          <w:szCs w:val="24"/>
          <w:lang w:val="en-US"/>
        </w:rPr>
        <w:t>cerne, Switzerland, pp 267-274.</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Varnavas, S.P., Panagos, A.G. and Laios, G., 1987. Trace elements in surface sediments of Navarino bay, Greece. Environmental Geology and Wat</w:t>
      </w:r>
      <w:r w:rsidR="00EF5EC8" w:rsidRPr="00D46DAE">
        <w:rPr>
          <w:rFonts w:ascii="Times New Roman" w:hAnsi="Times New Roman"/>
          <w:color w:val="000000"/>
          <w:sz w:val="24"/>
          <w:szCs w:val="24"/>
          <w:lang w:val="en-US"/>
        </w:rPr>
        <w:t>er Science. 10, No 2, pp. 1-10.</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fr-FR"/>
        </w:rPr>
        <w:t xml:space="preserve">Voutsinou - Taliadouri, F., Varnavas, S.P., 1992. </w:t>
      </w:r>
      <w:r w:rsidRPr="00D46DAE">
        <w:rPr>
          <w:rFonts w:ascii="Times New Roman" w:hAnsi="Times New Roman"/>
          <w:color w:val="000000"/>
          <w:sz w:val="24"/>
          <w:szCs w:val="24"/>
          <w:lang w:val="en-US"/>
        </w:rPr>
        <w:t>Geochemical study of sediments from northern Euboekos Bay, Greece with regard to the presence of submarine mineral deposits. M</w:t>
      </w:r>
      <w:r w:rsidR="00EF5EC8" w:rsidRPr="00D46DAE">
        <w:rPr>
          <w:rFonts w:ascii="Times New Roman" w:hAnsi="Times New Roman"/>
          <w:color w:val="000000"/>
          <w:sz w:val="24"/>
          <w:szCs w:val="24"/>
          <w:lang w:val="en-US"/>
        </w:rPr>
        <w:t>arine Geology, 110, pp. 93-114.</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lastRenderedPageBreak/>
        <w:t>Voutsinou, F. - Taliadouri, Varnavas, S.P., Nakopoulou, C., and Moriki, A., 1997. Dissolved Trace Elements in South Aegean Seawater. Marine Pollution Bu</w:t>
      </w:r>
      <w:r w:rsidR="00EF5EC8" w:rsidRPr="00D46DAE">
        <w:rPr>
          <w:rFonts w:ascii="Times New Roman" w:hAnsi="Times New Roman"/>
          <w:color w:val="000000"/>
          <w:sz w:val="24"/>
          <w:szCs w:val="24"/>
          <w:lang w:val="en-US"/>
        </w:rPr>
        <w:t>lletin.  34, (10), pp. 840-844.</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Voutsinou, F. and Varnavas, S.P., 1985. Distribution of Cr, Zn, Cu, Pb and organic carbon in surface sediments of Northern Euboicos bay, Greece. Proceedings of International Conference «Heavy Metals in the Environment» held in Athens. C.E.P. Consultants Lt</w:t>
      </w:r>
      <w:r w:rsidR="00EF5EC8" w:rsidRPr="00D46DAE">
        <w:rPr>
          <w:rFonts w:ascii="Times New Roman" w:hAnsi="Times New Roman"/>
          <w:color w:val="000000"/>
          <w:sz w:val="24"/>
          <w:szCs w:val="24"/>
          <w:lang w:val="en-US"/>
        </w:rPr>
        <w:t>d. Edinburgh, pp 356-358.</w:t>
      </w:r>
    </w:p>
    <w:p w:rsidR="00A81064"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Voutsinou, F., Taliadouri and Varnavas, S.P., 1995. Geochemical and Sedimentological Patterns in the Thermaikos Gulf, North-west Aegean Sea, Formed from a Multisource of Elements. Estuarine, Coastal and Shelf Science 40 , pp.  29</w:t>
      </w:r>
      <w:r w:rsidR="00EF5EC8" w:rsidRPr="00D46DAE">
        <w:rPr>
          <w:rFonts w:ascii="Times New Roman" w:hAnsi="Times New Roman"/>
          <w:color w:val="000000"/>
          <w:sz w:val="24"/>
          <w:szCs w:val="24"/>
          <w:lang w:val="en-US"/>
        </w:rPr>
        <w:t>5-320.</w:t>
      </w:r>
    </w:p>
    <w:p w:rsidR="00D428FE" w:rsidRPr="00457292" w:rsidRDefault="00D428FE" w:rsidP="00A81064">
      <w:pPr>
        <w:spacing w:after="0"/>
        <w:ind w:left="567" w:hanging="567"/>
        <w:jc w:val="both"/>
        <w:rPr>
          <w:rFonts w:ascii="Times New Roman" w:hAnsi="Times New Roman"/>
          <w:b/>
          <w:sz w:val="24"/>
          <w:szCs w:val="24"/>
          <w:lang w:val="en-US"/>
        </w:rPr>
      </w:pPr>
      <w:r w:rsidRPr="00D46DAE">
        <w:rPr>
          <w:rFonts w:ascii="Times New Roman" w:hAnsi="Times New Roman"/>
          <w:color w:val="000000"/>
          <w:sz w:val="24"/>
          <w:szCs w:val="24"/>
          <w:lang w:val="en-US"/>
        </w:rPr>
        <w:t>Woodward, J.C., 1995. Patterns of erosion and suspended sediment yield in Mediterranean river basins. In: Foster, I.D.L., A.M. Gurnell and B.W Webb (eds), Sediment and water quality in river catchments. John Wiley &amp; Sons Ltd., USA, 365-389.</w:t>
      </w:r>
    </w:p>
    <w:p w:rsidR="00D428FE" w:rsidRPr="00457292" w:rsidRDefault="00D428FE" w:rsidP="00DF281C">
      <w:pPr>
        <w:spacing w:after="0"/>
        <w:ind w:left="567" w:hanging="567"/>
        <w:jc w:val="both"/>
        <w:rPr>
          <w:rFonts w:ascii="Times New Roman" w:hAnsi="Times New Roman"/>
          <w:b/>
          <w:sz w:val="24"/>
          <w:szCs w:val="24"/>
        </w:rPr>
      </w:pPr>
      <w:r w:rsidRPr="00457292">
        <w:rPr>
          <w:rFonts w:ascii="Times New Roman" w:hAnsi="Times New Roman"/>
          <w:sz w:val="24"/>
          <w:szCs w:val="24"/>
        </w:rPr>
        <w:t>Κ</w:t>
      </w:r>
      <w:r w:rsidRPr="00B475DD">
        <w:rPr>
          <w:rFonts w:ascii="Times New Roman" w:hAnsi="Times New Roman"/>
          <w:sz w:val="24"/>
          <w:szCs w:val="24"/>
          <w:lang w:val="en-US"/>
        </w:rPr>
        <w:t>.</w:t>
      </w:r>
      <w:r w:rsidRPr="00457292">
        <w:rPr>
          <w:rFonts w:ascii="Times New Roman" w:hAnsi="Times New Roman"/>
          <w:sz w:val="24"/>
          <w:szCs w:val="24"/>
        </w:rPr>
        <w:t>Ε</w:t>
      </w:r>
      <w:r w:rsidRPr="00B475DD">
        <w:rPr>
          <w:rFonts w:ascii="Times New Roman" w:hAnsi="Times New Roman"/>
          <w:sz w:val="24"/>
          <w:szCs w:val="24"/>
          <w:lang w:val="en-US"/>
        </w:rPr>
        <w:t>.</w:t>
      </w:r>
      <w:r w:rsidRPr="00457292">
        <w:rPr>
          <w:rFonts w:ascii="Times New Roman" w:hAnsi="Times New Roman"/>
          <w:sz w:val="24"/>
          <w:szCs w:val="24"/>
        </w:rPr>
        <w:t>Θ</w:t>
      </w:r>
      <w:r w:rsidRPr="00B475DD">
        <w:rPr>
          <w:rFonts w:ascii="Times New Roman" w:hAnsi="Times New Roman"/>
          <w:sz w:val="24"/>
          <w:szCs w:val="24"/>
          <w:lang w:val="en-US"/>
        </w:rPr>
        <w:t>.</w:t>
      </w:r>
      <w:r w:rsidRPr="00457292">
        <w:rPr>
          <w:rFonts w:ascii="Times New Roman" w:hAnsi="Times New Roman"/>
          <w:sz w:val="24"/>
          <w:szCs w:val="24"/>
        </w:rPr>
        <w:t>Ε</w:t>
      </w:r>
      <w:r w:rsidRPr="00B475DD">
        <w:rPr>
          <w:rFonts w:ascii="Times New Roman" w:hAnsi="Times New Roman"/>
          <w:sz w:val="24"/>
          <w:szCs w:val="24"/>
          <w:lang w:val="en-US"/>
        </w:rPr>
        <w:t xml:space="preserve">., 1989. </w:t>
      </w:r>
      <w:r w:rsidRPr="00457292">
        <w:rPr>
          <w:rFonts w:ascii="Times New Roman" w:hAnsi="Times New Roman"/>
          <w:sz w:val="24"/>
          <w:szCs w:val="24"/>
        </w:rPr>
        <w:t>Ωκεανογραφική</w:t>
      </w:r>
      <w:r w:rsidRPr="00B475DD">
        <w:rPr>
          <w:rFonts w:ascii="Times New Roman" w:hAnsi="Times New Roman"/>
          <w:sz w:val="24"/>
          <w:szCs w:val="24"/>
          <w:lang w:val="en-US"/>
        </w:rPr>
        <w:t xml:space="preserve"> </w:t>
      </w:r>
      <w:r w:rsidRPr="00457292">
        <w:rPr>
          <w:rFonts w:ascii="Times New Roman" w:hAnsi="Times New Roman"/>
          <w:sz w:val="24"/>
          <w:szCs w:val="24"/>
        </w:rPr>
        <w:t>μελέτη</w:t>
      </w:r>
      <w:r w:rsidRPr="00B475DD">
        <w:rPr>
          <w:rFonts w:ascii="Times New Roman" w:hAnsi="Times New Roman"/>
          <w:sz w:val="24"/>
          <w:szCs w:val="24"/>
          <w:lang w:val="en-US"/>
        </w:rPr>
        <w:t xml:space="preserve"> </w:t>
      </w:r>
      <w:r w:rsidRPr="00457292">
        <w:rPr>
          <w:rFonts w:ascii="Times New Roman" w:hAnsi="Times New Roman"/>
          <w:sz w:val="24"/>
          <w:szCs w:val="24"/>
        </w:rPr>
        <w:t>του</w:t>
      </w:r>
      <w:r w:rsidRPr="00B475DD">
        <w:rPr>
          <w:rFonts w:ascii="Times New Roman" w:hAnsi="Times New Roman"/>
          <w:sz w:val="24"/>
          <w:szCs w:val="24"/>
          <w:lang w:val="en-US"/>
        </w:rPr>
        <w:t xml:space="preserve"> </w:t>
      </w:r>
      <w:r w:rsidRPr="00457292">
        <w:rPr>
          <w:rFonts w:ascii="Times New Roman" w:hAnsi="Times New Roman"/>
          <w:sz w:val="24"/>
          <w:szCs w:val="24"/>
        </w:rPr>
        <w:t>Αμβρακικού</w:t>
      </w:r>
      <w:r w:rsidRPr="00B475DD">
        <w:rPr>
          <w:rFonts w:ascii="Times New Roman" w:hAnsi="Times New Roman"/>
          <w:sz w:val="24"/>
          <w:szCs w:val="24"/>
          <w:lang w:val="en-US"/>
        </w:rPr>
        <w:t xml:space="preserve"> </w:t>
      </w:r>
      <w:r w:rsidRPr="00457292">
        <w:rPr>
          <w:rFonts w:ascii="Times New Roman" w:hAnsi="Times New Roman"/>
          <w:sz w:val="24"/>
          <w:szCs w:val="24"/>
        </w:rPr>
        <w:t>κόλπου</w:t>
      </w:r>
      <w:r w:rsidRPr="00B475DD">
        <w:rPr>
          <w:rFonts w:ascii="Times New Roman" w:hAnsi="Times New Roman"/>
          <w:sz w:val="24"/>
          <w:szCs w:val="24"/>
          <w:lang w:val="en-US"/>
        </w:rPr>
        <w:t xml:space="preserve">. </w:t>
      </w:r>
      <w:r w:rsidRPr="00457292">
        <w:rPr>
          <w:rFonts w:ascii="Times New Roman" w:hAnsi="Times New Roman"/>
          <w:sz w:val="24"/>
          <w:szCs w:val="24"/>
        </w:rPr>
        <w:t>Τελική έκθεση, τόμοι 1 - 6. εκδ. Χ. Τζιάβος.</w:t>
      </w:r>
    </w:p>
    <w:p w:rsidR="00D428FE" w:rsidRPr="00457292" w:rsidRDefault="00D428FE" w:rsidP="00A81064">
      <w:pPr>
        <w:spacing w:after="0"/>
        <w:ind w:left="567" w:hanging="567"/>
        <w:jc w:val="both"/>
        <w:rPr>
          <w:rFonts w:ascii="Times New Roman" w:hAnsi="Times New Roman"/>
          <w:sz w:val="24"/>
          <w:szCs w:val="24"/>
        </w:rPr>
      </w:pPr>
      <w:r w:rsidRPr="00457292">
        <w:rPr>
          <w:rFonts w:ascii="Times New Roman" w:hAnsi="Times New Roman"/>
          <w:sz w:val="24"/>
          <w:szCs w:val="24"/>
        </w:rPr>
        <w:t>Κοινοπραξία Διαχείρισης Αμβρακικού, 2009 (γ). Διερεύνηση αβιοτικών και βιοτικών παραμέτρων στον πυθμένα του Αμβρακικού Κόλπου και συσχέτισή τους με την ιχθυοπαραγωγή. Ελληνική Δημοκρατία, Νομαρχιακή Αυτοδιοίκηση Άρτας.</w:t>
      </w:r>
    </w:p>
    <w:p w:rsidR="00D428FE" w:rsidRPr="00457292" w:rsidRDefault="00D428FE" w:rsidP="00A81064">
      <w:pPr>
        <w:spacing w:after="0"/>
        <w:ind w:left="567" w:hanging="567"/>
        <w:jc w:val="both"/>
        <w:rPr>
          <w:rFonts w:ascii="Times New Roman" w:hAnsi="Times New Roman"/>
          <w:sz w:val="24"/>
          <w:szCs w:val="24"/>
          <w:lang w:val="en-US"/>
        </w:rPr>
      </w:pPr>
      <w:r w:rsidRPr="00457292">
        <w:rPr>
          <w:rFonts w:ascii="Times New Roman" w:hAnsi="Times New Roman"/>
          <w:sz w:val="24"/>
          <w:szCs w:val="24"/>
        </w:rPr>
        <w:t>Κουντουρά Κ., 2014. Μελέτη της υδροδυναμικής, της τροφικότητας και της υποξίας ενός κλειστού Μεσογειακού κόλπου (Αμβρακικός). Διδακτορική διατριβή. Πανεπιστήμιο Πατρών. Τμήμα Περιβάλλοντος και Φυσικών Πόρων.</w:t>
      </w:r>
    </w:p>
    <w:p w:rsidR="00D428FE" w:rsidRPr="00457292" w:rsidRDefault="00D428FE" w:rsidP="00D428FE">
      <w:pPr>
        <w:spacing w:after="0"/>
        <w:jc w:val="both"/>
        <w:rPr>
          <w:rFonts w:ascii="Times New Roman" w:hAnsi="Times New Roman"/>
          <w:sz w:val="24"/>
          <w:szCs w:val="24"/>
          <w:lang w:val="en-US"/>
        </w:rPr>
      </w:pPr>
    </w:p>
    <w:p w:rsidR="00D428FE" w:rsidRPr="00667F47" w:rsidRDefault="00D428FE" w:rsidP="00CC777A">
      <w:pPr>
        <w:spacing w:after="0"/>
        <w:jc w:val="both"/>
        <w:rPr>
          <w:rFonts w:ascii="Times New Roman" w:hAnsi="Times New Roman"/>
          <w:sz w:val="20"/>
          <w:szCs w:val="20"/>
          <w:lang w:val="en-US"/>
        </w:rPr>
      </w:pPr>
    </w:p>
    <w:sectPr w:rsidR="00D428FE" w:rsidRPr="00667F47" w:rsidSect="00334271">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45F" w:rsidRDefault="00C9245F" w:rsidP="001801B2">
      <w:pPr>
        <w:spacing w:after="0" w:line="240" w:lineRule="auto"/>
      </w:pPr>
      <w:r>
        <w:separator/>
      </w:r>
    </w:p>
  </w:endnote>
  <w:endnote w:type="continuationSeparator" w:id="0">
    <w:p w:rsidR="00C9245F" w:rsidRDefault="00C9245F" w:rsidP="00180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71" w:rsidRDefault="00334271">
    <w:pPr>
      <w:pStyle w:val="a6"/>
      <w:jc w:val="right"/>
    </w:pPr>
    <w:fldSimple w:instr="PAGE   \* MERGEFORMAT">
      <w:r w:rsidR="006635E4">
        <w:rPr>
          <w:noProof/>
        </w:rPr>
        <w:t>1</w:t>
      </w:r>
    </w:fldSimple>
  </w:p>
  <w:p w:rsidR="00334271" w:rsidRDefault="0033427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45F" w:rsidRDefault="00C9245F" w:rsidP="001801B2">
      <w:pPr>
        <w:spacing w:after="0" w:line="240" w:lineRule="auto"/>
      </w:pPr>
      <w:r>
        <w:separator/>
      </w:r>
    </w:p>
  </w:footnote>
  <w:footnote w:type="continuationSeparator" w:id="0">
    <w:p w:rsidR="00C9245F" w:rsidRDefault="00C9245F" w:rsidP="001801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71" w:rsidRPr="00866050" w:rsidRDefault="00334271" w:rsidP="00334271">
    <w:pPr>
      <w:pStyle w:val="a5"/>
      <w:jc w:val="center"/>
      <w:rPr>
        <w:rFonts w:ascii="Times New Roman" w:hAnsi="Times New Roman"/>
        <w:sz w:val="16"/>
        <w:szCs w:val="16"/>
      </w:rPr>
    </w:pPr>
    <w:r w:rsidRPr="00F6689C">
      <w:rPr>
        <w:rFonts w:ascii="Times New Roman" w:hAnsi="Times New Roman"/>
        <w:sz w:val="16"/>
        <w:szCs w:val="16"/>
      </w:rPr>
      <w:t>ΕΚ</w:t>
    </w:r>
    <w:r>
      <w:rPr>
        <w:rFonts w:ascii="Times New Roman" w:hAnsi="Times New Roman"/>
        <w:sz w:val="16"/>
        <w:szCs w:val="16"/>
      </w:rPr>
      <w:t xml:space="preserve">ΤΙΜΗΣΗ ΠΕΡΙΒΑΛΛΟΝΤΙΚΩΝ ΣΥΝΘΗΚΩΝ </w:t>
    </w:r>
    <w:r w:rsidRPr="00F6689C">
      <w:rPr>
        <w:rFonts w:ascii="Times New Roman" w:hAnsi="Times New Roman"/>
        <w:sz w:val="16"/>
        <w:szCs w:val="16"/>
      </w:rPr>
      <w:t>ΣΤΟ</w:t>
    </w:r>
    <w:r w:rsidRPr="00334271">
      <w:rPr>
        <w:rFonts w:ascii="Times New Roman" w:hAnsi="Times New Roman"/>
        <w:sz w:val="16"/>
        <w:szCs w:val="16"/>
      </w:rPr>
      <w:t xml:space="preserve"> ΥΔΑΤΙΚΟ ΣΥΣΤΗΜΑ ΤΟΥ ΑΜΒΡΑΚΙΚΟΥ ΚΟΛΠΟΥ</w:t>
    </w:r>
  </w:p>
  <w:p w:rsidR="00334271" w:rsidRPr="001801B2" w:rsidRDefault="00334271" w:rsidP="00D46DAE">
    <w:pPr>
      <w:pStyle w:val="a5"/>
      <w:tabs>
        <w:tab w:val="clear" w:pos="4153"/>
      </w:tabs>
      <w:jc w:val="center"/>
      <w:rPr>
        <w:rFonts w:ascii="Times New Roman" w:hAnsi="Times New Roman"/>
        <w:sz w:val="16"/>
        <w:szCs w:val="16"/>
      </w:rPr>
    </w:pPr>
    <w:r w:rsidRPr="00866050">
      <w:rPr>
        <w:rFonts w:ascii="Times New Roman" w:hAnsi="Times New Roman"/>
        <w:sz w:val="16"/>
        <w:szCs w:val="16"/>
      </w:rPr>
      <w:t xml:space="preserve">                                                                          </w:t>
    </w:r>
    <w:r>
      <w:rPr>
        <w:rFonts w:ascii="Times New Roman" w:hAnsi="Times New Roman"/>
        <w:sz w:val="16"/>
        <w:szCs w:val="16"/>
      </w:rPr>
      <w:t>ΔΙΑΜΑΝΤΟΠΟΥΛΟΥ</w:t>
    </w:r>
    <w:r>
      <w:rPr>
        <w:rFonts w:ascii="Times New Roman" w:hAnsi="Times New Roman"/>
        <w:sz w:val="16"/>
        <w:szCs w:val="16"/>
        <w:lang w:val="en-US"/>
      </w:rPr>
      <w:t xml:space="preserve"> </w:t>
    </w:r>
    <w:r>
      <w:rPr>
        <w:rFonts w:ascii="Times New Roman" w:hAnsi="Times New Roman"/>
        <w:sz w:val="16"/>
        <w:szCs w:val="16"/>
      </w:rPr>
      <w:t>ΑΘΑΝΑΣΙΑ</w:t>
    </w:r>
    <w:r w:rsidR="00D46DAE" w:rsidRPr="001801B2">
      <w:rPr>
        <w:rFonts w:ascii="Times New Roman" w:hAnsi="Times New Roman"/>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A6ECD"/>
    <w:multiLevelType w:val="hybridMultilevel"/>
    <w:tmpl w:val="BB7035B0"/>
    <w:lvl w:ilvl="0" w:tplc="C6EE511A">
      <w:start w:val="1"/>
      <w:numFmt w:val="decimal"/>
      <w:lvlText w:val="%1."/>
      <w:lvlJc w:val="left"/>
      <w:pPr>
        <w:ind w:left="715" w:hanging="375"/>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1">
    <w:nsid w:val="15296C51"/>
    <w:multiLevelType w:val="hybridMultilevel"/>
    <w:tmpl w:val="3B26933A"/>
    <w:lvl w:ilvl="0" w:tplc="B9265FCC">
      <w:numFmt w:val="bullet"/>
      <w:lvlText w:val="-"/>
      <w:lvlJc w:val="left"/>
      <w:pPr>
        <w:ind w:left="1060" w:hanging="360"/>
      </w:pPr>
      <w:rPr>
        <w:rFonts w:ascii="Times New Roman" w:eastAsia="Times New Roman" w:hAnsi="Times New Roman" w:cs="Times New Roman" w:hint="default"/>
      </w:rPr>
    </w:lvl>
    <w:lvl w:ilvl="1" w:tplc="04080003" w:tentative="1">
      <w:start w:val="1"/>
      <w:numFmt w:val="bullet"/>
      <w:lvlText w:val="o"/>
      <w:lvlJc w:val="left"/>
      <w:pPr>
        <w:ind w:left="1780" w:hanging="360"/>
      </w:pPr>
      <w:rPr>
        <w:rFonts w:ascii="Courier New" w:hAnsi="Courier New" w:cs="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cs="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cs="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2">
    <w:nsid w:val="30B426BC"/>
    <w:multiLevelType w:val="hybridMultilevel"/>
    <w:tmpl w:val="E96C72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94F574D"/>
    <w:multiLevelType w:val="hybridMultilevel"/>
    <w:tmpl w:val="4D44A9DA"/>
    <w:lvl w:ilvl="0" w:tplc="C2749270">
      <w:start w:val="5"/>
      <w:numFmt w:val="bullet"/>
      <w:lvlText w:val="-"/>
      <w:lvlJc w:val="left"/>
      <w:pPr>
        <w:ind w:left="643" w:hanging="360"/>
      </w:pPr>
      <w:rPr>
        <w:rFonts w:ascii="Times New Roman" w:eastAsia="Calibri" w:hAnsi="Times New Roman" w:cs="Times New Roman"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4">
    <w:nsid w:val="48AA6C33"/>
    <w:multiLevelType w:val="hybridMultilevel"/>
    <w:tmpl w:val="7D720FF0"/>
    <w:lvl w:ilvl="0" w:tplc="B9265FC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BA42819"/>
    <w:multiLevelType w:val="hybridMultilevel"/>
    <w:tmpl w:val="10EC8EAE"/>
    <w:lvl w:ilvl="0" w:tplc="B9265FCC">
      <w:numFmt w:val="bullet"/>
      <w:lvlText w:val="-"/>
      <w:lvlJc w:val="left"/>
      <w:pPr>
        <w:ind w:left="1003" w:hanging="360"/>
      </w:pPr>
      <w:rPr>
        <w:rFonts w:ascii="Times New Roman" w:eastAsia="Times New Roman" w:hAnsi="Times New Roman" w:cs="Times New Roman" w:hint="default"/>
      </w:rPr>
    </w:lvl>
    <w:lvl w:ilvl="1" w:tplc="04080003" w:tentative="1">
      <w:start w:val="1"/>
      <w:numFmt w:val="bullet"/>
      <w:lvlText w:val="o"/>
      <w:lvlJc w:val="left"/>
      <w:pPr>
        <w:ind w:left="1723" w:hanging="360"/>
      </w:pPr>
      <w:rPr>
        <w:rFonts w:ascii="Courier New" w:hAnsi="Courier New" w:cs="Courier New" w:hint="default"/>
      </w:rPr>
    </w:lvl>
    <w:lvl w:ilvl="2" w:tplc="04080005" w:tentative="1">
      <w:start w:val="1"/>
      <w:numFmt w:val="bullet"/>
      <w:lvlText w:val=""/>
      <w:lvlJc w:val="left"/>
      <w:pPr>
        <w:ind w:left="2443" w:hanging="360"/>
      </w:pPr>
      <w:rPr>
        <w:rFonts w:ascii="Wingdings" w:hAnsi="Wingdings" w:hint="default"/>
      </w:rPr>
    </w:lvl>
    <w:lvl w:ilvl="3" w:tplc="04080001" w:tentative="1">
      <w:start w:val="1"/>
      <w:numFmt w:val="bullet"/>
      <w:lvlText w:val=""/>
      <w:lvlJc w:val="left"/>
      <w:pPr>
        <w:ind w:left="3163" w:hanging="360"/>
      </w:pPr>
      <w:rPr>
        <w:rFonts w:ascii="Symbol" w:hAnsi="Symbol" w:hint="default"/>
      </w:rPr>
    </w:lvl>
    <w:lvl w:ilvl="4" w:tplc="04080003" w:tentative="1">
      <w:start w:val="1"/>
      <w:numFmt w:val="bullet"/>
      <w:lvlText w:val="o"/>
      <w:lvlJc w:val="left"/>
      <w:pPr>
        <w:ind w:left="3883" w:hanging="360"/>
      </w:pPr>
      <w:rPr>
        <w:rFonts w:ascii="Courier New" w:hAnsi="Courier New" w:cs="Courier New" w:hint="default"/>
      </w:rPr>
    </w:lvl>
    <w:lvl w:ilvl="5" w:tplc="04080005" w:tentative="1">
      <w:start w:val="1"/>
      <w:numFmt w:val="bullet"/>
      <w:lvlText w:val=""/>
      <w:lvlJc w:val="left"/>
      <w:pPr>
        <w:ind w:left="4603" w:hanging="360"/>
      </w:pPr>
      <w:rPr>
        <w:rFonts w:ascii="Wingdings" w:hAnsi="Wingdings" w:hint="default"/>
      </w:rPr>
    </w:lvl>
    <w:lvl w:ilvl="6" w:tplc="04080001" w:tentative="1">
      <w:start w:val="1"/>
      <w:numFmt w:val="bullet"/>
      <w:lvlText w:val=""/>
      <w:lvlJc w:val="left"/>
      <w:pPr>
        <w:ind w:left="5323" w:hanging="360"/>
      </w:pPr>
      <w:rPr>
        <w:rFonts w:ascii="Symbol" w:hAnsi="Symbol" w:hint="default"/>
      </w:rPr>
    </w:lvl>
    <w:lvl w:ilvl="7" w:tplc="04080003" w:tentative="1">
      <w:start w:val="1"/>
      <w:numFmt w:val="bullet"/>
      <w:lvlText w:val="o"/>
      <w:lvlJc w:val="left"/>
      <w:pPr>
        <w:ind w:left="6043" w:hanging="360"/>
      </w:pPr>
      <w:rPr>
        <w:rFonts w:ascii="Courier New" w:hAnsi="Courier New" w:cs="Courier New" w:hint="default"/>
      </w:rPr>
    </w:lvl>
    <w:lvl w:ilvl="8" w:tplc="04080005" w:tentative="1">
      <w:start w:val="1"/>
      <w:numFmt w:val="bullet"/>
      <w:lvlText w:val=""/>
      <w:lvlJc w:val="left"/>
      <w:pPr>
        <w:ind w:left="6763"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1"/>
    <w:footnote w:id="0"/>
  </w:footnotePr>
  <w:endnotePr>
    <w:endnote w:id="-1"/>
    <w:endnote w:id="0"/>
  </w:endnotePr>
  <w:compat/>
  <w:rsids>
    <w:rsidRoot w:val="009A1436"/>
    <w:rsid w:val="00010827"/>
    <w:rsid w:val="000314FD"/>
    <w:rsid w:val="000651DC"/>
    <w:rsid w:val="0008345E"/>
    <w:rsid w:val="000B4F23"/>
    <w:rsid w:val="000C08B3"/>
    <w:rsid w:val="000C59CB"/>
    <w:rsid w:val="0010641E"/>
    <w:rsid w:val="00146A65"/>
    <w:rsid w:val="00171F3A"/>
    <w:rsid w:val="00175344"/>
    <w:rsid w:val="001801B2"/>
    <w:rsid w:val="001B446E"/>
    <w:rsid w:val="001B6E97"/>
    <w:rsid w:val="00312525"/>
    <w:rsid w:val="00314449"/>
    <w:rsid w:val="00334271"/>
    <w:rsid w:val="003C3F73"/>
    <w:rsid w:val="003D6189"/>
    <w:rsid w:val="003E402B"/>
    <w:rsid w:val="00457292"/>
    <w:rsid w:val="00477825"/>
    <w:rsid w:val="00487C82"/>
    <w:rsid w:val="004C11D3"/>
    <w:rsid w:val="005A4F93"/>
    <w:rsid w:val="00640948"/>
    <w:rsid w:val="006635E4"/>
    <w:rsid w:val="00667F47"/>
    <w:rsid w:val="006B50FE"/>
    <w:rsid w:val="006D73CC"/>
    <w:rsid w:val="006E60A3"/>
    <w:rsid w:val="006F74EA"/>
    <w:rsid w:val="0079323D"/>
    <w:rsid w:val="007A15CB"/>
    <w:rsid w:val="007D0752"/>
    <w:rsid w:val="00816261"/>
    <w:rsid w:val="008168B2"/>
    <w:rsid w:val="00835B3A"/>
    <w:rsid w:val="00866050"/>
    <w:rsid w:val="008A2366"/>
    <w:rsid w:val="008A59A0"/>
    <w:rsid w:val="00904F6F"/>
    <w:rsid w:val="009656B8"/>
    <w:rsid w:val="009A1436"/>
    <w:rsid w:val="009A1C53"/>
    <w:rsid w:val="009D10E8"/>
    <w:rsid w:val="00A02B96"/>
    <w:rsid w:val="00A06C97"/>
    <w:rsid w:val="00A56B61"/>
    <w:rsid w:val="00A75A01"/>
    <w:rsid w:val="00A75BEA"/>
    <w:rsid w:val="00A7709D"/>
    <w:rsid w:val="00A81064"/>
    <w:rsid w:val="00AC1D3B"/>
    <w:rsid w:val="00B10E98"/>
    <w:rsid w:val="00B25CB4"/>
    <w:rsid w:val="00B311D6"/>
    <w:rsid w:val="00B37001"/>
    <w:rsid w:val="00B475DD"/>
    <w:rsid w:val="00B623E0"/>
    <w:rsid w:val="00B6455B"/>
    <w:rsid w:val="00B81F9C"/>
    <w:rsid w:val="00BA46A5"/>
    <w:rsid w:val="00BF5A47"/>
    <w:rsid w:val="00C02251"/>
    <w:rsid w:val="00C66286"/>
    <w:rsid w:val="00C9245F"/>
    <w:rsid w:val="00CC777A"/>
    <w:rsid w:val="00CD552A"/>
    <w:rsid w:val="00CE00AF"/>
    <w:rsid w:val="00D000FD"/>
    <w:rsid w:val="00D16B49"/>
    <w:rsid w:val="00D428FE"/>
    <w:rsid w:val="00D45771"/>
    <w:rsid w:val="00D46DAE"/>
    <w:rsid w:val="00D51F56"/>
    <w:rsid w:val="00DB27A6"/>
    <w:rsid w:val="00DE0E2F"/>
    <w:rsid w:val="00DF18F2"/>
    <w:rsid w:val="00DF281C"/>
    <w:rsid w:val="00E36BCD"/>
    <w:rsid w:val="00E8511A"/>
    <w:rsid w:val="00EB0F91"/>
    <w:rsid w:val="00EC6A05"/>
    <w:rsid w:val="00EF58BC"/>
    <w:rsid w:val="00EF5EC8"/>
    <w:rsid w:val="00F43E7B"/>
    <w:rsid w:val="00F6689C"/>
    <w:rsid w:val="00F720E8"/>
    <w:rsid w:val="00FD6DDE"/>
    <w:rsid w:val="00FE6D48"/>
    <w:rsid w:val="00FF63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3CC"/>
    <w:pPr>
      <w:ind w:left="720"/>
      <w:contextualSpacing/>
    </w:pPr>
  </w:style>
  <w:style w:type="paragraph" w:styleId="a4">
    <w:name w:val="Balloon Text"/>
    <w:basedOn w:val="a"/>
    <w:link w:val="Char"/>
    <w:uiPriority w:val="99"/>
    <w:semiHidden/>
    <w:unhideWhenUsed/>
    <w:rsid w:val="00175344"/>
    <w:pPr>
      <w:spacing w:after="0" w:line="240" w:lineRule="auto"/>
    </w:pPr>
    <w:rPr>
      <w:rFonts w:ascii="Tahoma" w:hAnsi="Tahoma"/>
      <w:sz w:val="16"/>
      <w:szCs w:val="16"/>
      <w:lang/>
    </w:rPr>
  </w:style>
  <w:style w:type="character" w:customStyle="1" w:styleId="Char">
    <w:name w:val="Κείμενο πλαισίου Char"/>
    <w:link w:val="a4"/>
    <w:uiPriority w:val="99"/>
    <w:semiHidden/>
    <w:rsid w:val="00175344"/>
    <w:rPr>
      <w:rFonts w:ascii="Tahoma" w:hAnsi="Tahoma" w:cs="Tahoma"/>
      <w:sz w:val="16"/>
      <w:szCs w:val="16"/>
    </w:rPr>
  </w:style>
  <w:style w:type="paragraph" w:styleId="a5">
    <w:name w:val="header"/>
    <w:basedOn w:val="a"/>
    <w:link w:val="Char0"/>
    <w:uiPriority w:val="99"/>
    <w:unhideWhenUsed/>
    <w:rsid w:val="001801B2"/>
    <w:pPr>
      <w:tabs>
        <w:tab w:val="center" w:pos="4153"/>
        <w:tab w:val="right" w:pos="8306"/>
      </w:tabs>
      <w:spacing w:after="0" w:line="240" w:lineRule="auto"/>
    </w:pPr>
  </w:style>
  <w:style w:type="character" w:customStyle="1" w:styleId="Char0">
    <w:name w:val="Κεφαλίδα Char"/>
    <w:basedOn w:val="a0"/>
    <w:link w:val="a5"/>
    <w:uiPriority w:val="99"/>
    <w:rsid w:val="001801B2"/>
  </w:style>
  <w:style w:type="paragraph" w:styleId="a6">
    <w:name w:val="footer"/>
    <w:basedOn w:val="a"/>
    <w:link w:val="Char1"/>
    <w:uiPriority w:val="99"/>
    <w:unhideWhenUsed/>
    <w:rsid w:val="001801B2"/>
    <w:pPr>
      <w:tabs>
        <w:tab w:val="center" w:pos="4153"/>
        <w:tab w:val="right" w:pos="8306"/>
      </w:tabs>
      <w:spacing w:after="0" w:line="240" w:lineRule="auto"/>
    </w:pPr>
  </w:style>
  <w:style w:type="character" w:customStyle="1" w:styleId="Char1">
    <w:name w:val="Υποσέλιδο Char"/>
    <w:basedOn w:val="a0"/>
    <w:link w:val="a6"/>
    <w:uiPriority w:val="99"/>
    <w:rsid w:val="001801B2"/>
  </w:style>
  <w:style w:type="table" w:customStyle="1" w:styleId="1">
    <w:name w:val="Πλέγμα πίνακα1"/>
    <w:basedOn w:val="a1"/>
    <w:next w:val="a7"/>
    <w:uiPriority w:val="59"/>
    <w:rsid w:val="006F74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6F74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Πλέγμα πίνακα2"/>
    <w:basedOn w:val="a1"/>
    <w:next w:val="a7"/>
    <w:uiPriority w:val="59"/>
    <w:rsid w:val="006F74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Πλέγμα πίνακα3"/>
    <w:basedOn w:val="a1"/>
    <w:next w:val="a7"/>
    <w:uiPriority w:val="59"/>
    <w:rsid w:val="006F74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Πλέγμα πίνακα4"/>
    <w:basedOn w:val="a1"/>
    <w:next w:val="a7"/>
    <w:uiPriority w:val="59"/>
    <w:rsid w:val="00A770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Πλέγμα πίνακα5"/>
    <w:basedOn w:val="a1"/>
    <w:next w:val="a7"/>
    <w:uiPriority w:val="59"/>
    <w:rsid w:val="00A770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
    <w:name w:val="Hyperlink"/>
    <w:uiPriority w:val="99"/>
    <w:unhideWhenUsed/>
    <w:rsid w:val="00B81F9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varnavas@upatras.g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1B402-2F9F-49C0-A84B-61C43843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4547</Words>
  <Characters>24556</Characters>
  <Application>Microsoft Office Word</Application>
  <DocSecurity>0</DocSecurity>
  <Lines>204</Lines>
  <Paragraphs>58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29045</CharactersWithSpaces>
  <SharedDoc>false</SharedDoc>
  <HLinks>
    <vt:vector size="6" baseType="variant">
      <vt:variant>
        <vt:i4>2031666</vt:i4>
      </vt:variant>
      <vt:variant>
        <vt:i4>0</vt:i4>
      </vt:variant>
      <vt:variant>
        <vt:i4>0</vt:i4>
      </vt:variant>
      <vt:variant>
        <vt:i4>5</vt:i4>
      </vt:variant>
      <vt:variant>
        <vt:lpwstr>mailto:varnavas@upatras.gr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KIC</dc:creator>
  <cp:lastModifiedBy>User</cp:lastModifiedBy>
  <cp:revision>2</cp:revision>
  <cp:lastPrinted>2017-05-19T09:42:00Z</cp:lastPrinted>
  <dcterms:created xsi:type="dcterms:W3CDTF">2017-09-12T18:56:00Z</dcterms:created>
  <dcterms:modified xsi:type="dcterms:W3CDTF">2017-09-12T18:56:00Z</dcterms:modified>
</cp:coreProperties>
</file>